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D39" w:rsidRDefault="00241D39">
      <w:pPr>
        <w:rPr>
          <w:rFonts w:ascii="方正小标宋_GBK" w:eastAsia="方正小标宋_GBK"/>
          <w:sz w:val="40"/>
        </w:rPr>
      </w:pPr>
    </w:p>
    <w:p w:rsidR="00241D39" w:rsidRDefault="00241D39">
      <w:pPr>
        <w:rPr>
          <w:rFonts w:ascii="方正小标宋_GBK" w:eastAsia="方正小标宋_GBK"/>
          <w:sz w:val="40"/>
        </w:rPr>
      </w:pPr>
    </w:p>
    <w:p w:rsidR="00241D39" w:rsidRDefault="00241D39">
      <w:pPr>
        <w:rPr>
          <w:rFonts w:ascii="方正小标宋_GBK" w:eastAsia="方正小标宋_GBK"/>
          <w:sz w:val="40"/>
        </w:rPr>
      </w:pPr>
    </w:p>
    <w:p w:rsidR="00241D39" w:rsidRDefault="00883E3F">
      <w:pPr>
        <w:jc w:val="center"/>
        <w:rPr>
          <w:rFonts w:ascii="方正小标宋_GBK" w:eastAsia="方正小标宋_GBK"/>
          <w:w w:val="85"/>
          <w:sz w:val="56"/>
        </w:rPr>
      </w:pPr>
      <w:r w:rsidRPr="00883E3F">
        <w:rPr>
          <w:rFonts w:ascii="方正小标宋_GBK" w:eastAsia="方正小标宋_GBK" w:hint="eastAsia"/>
          <w:w w:val="85"/>
          <w:sz w:val="56"/>
        </w:rPr>
        <w:t>濮阳市华龙区人力资源与社会保障局</w:t>
      </w:r>
    </w:p>
    <w:p w:rsidR="00241D39" w:rsidRDefault="00815BEB">
      <w:pPr>
        <w:jc w:val="center"/>
        <w:rPr>
          <w:rFonts w:ascii="方正小标宋_GBK" w:eastAsia="方正小标宋_GBK"/>
          <w:spacing w:val="-20"/>
          <w:sz w:val="44"/>
        </w:rPr>
      </w:pPr>
      <w:r>
        <w:rPr>
          <w:rFonts w:ascii="方正小标宋_GBK" w:eastAsia="方正小标宋_GBK" w:hint="eastAsia"/>
          <w:w w:val="85"/>
          <w:sz w:val="56"/>
        </w:rPr>
        <w:t>2018年部门预算公开说明</w:t>
      </w:r>
    </w:p>
    <w:p w:rsidR="00241D39" w:rsidRDefault="00241D39">
      <w:pPr>
        <w:jc w:val="center"/>
        <w:rPr>
          <w:rFonts w:ascii="方正小标宋_GBK" w:eastAsia="方正小标宋_GBK"/>
          <w:sz w:val="40"/>
        </w:rPr>
      </w:pPr>
    </w:p>
    <w:p w:rsidR="00241D39" w:rsidRDefault="00241D39">
      <w:pPr>
        <w:jc w:val="center"/>
        <w:rPr>
          <w:rFonts w:ascii="方正小标宋_GBK" w:eastAsia="方正小标宋_GBK"/>
          <w:sz w:val="40"/>
        </w:rPr>
      </w:pPr>
    </w:p>
    <w:p w:rsidR="00883E3F" w:rsidRDefault="00883E3F">
      <w:pPr>
        <w:jc w:val="center"/>
        <w:rPr>
          <w:rFonts w:ascii="方正小标宋_GBK" w:eastAsia="方正小标宋_GBK"/>
          <w:sz w:val="40"/>
        </w:rPr>
      </w:pPr>
    </w:p>
    <w:p w:rsidR="00883E3F" w:rsidRDefault="00883E3F">
      <w:pPr>
        <w:jc w:val="center"/>
        <w:rPr>
          <w:rFonts w:ascii="方正小标宋_GBK" w:eastAsia="方正小标宋_GBK"/>
          <w:sz w:val="40"/>
        </w:rPr>
      </w:pPr>
    </w:p>
    <w:p w:rsidR="00883E3F" w:rsidRDefault="00883E3F">
      <w:pPr>
        <w:jc w:val="center"/>
        <w:rPr>
          <w:rFonts w:ascii="方正小标宋_GBK" w:eastAsia="方正小标宋_GBK"/>
          <w:sz w:val="40"/>
        </w:rPr>
      </w:pPr>
    </w:p>
    <w:p w:rsidR="00883E3F" w:rsidRDefault="00883E3F">
      <w:pPr>
        <w:jc w:val="center"/>
        <w:rPr>
          <w:rFonts w:ascii="方正小标宋_GBK" w:eastAsia="方正小标宋_GBK"/>
          <w:sz w:val="40"/>
        </w:rPr>
      </w:pPr>
    </w:p>
    <w:p w:rsidR="00883E3F" w:rsidRDefault="00883E3F">
      <w:pPr>
        <w:jc w:val="center"/>
        <w:rPr>
          <w:rFonts w:ascii="方正小标宋_GBK" w:eastAsia="方正小标宋_GBK"/>
          <w:sz w:val="40"/>
        </w:rPr>
      </w:pPr>
    </w:p>
    <w:p w:rsidR="00883E3F" w:rsidRPr="00883E3F" w:rsidRDefault="00883E3F">
      <w:pPr>
        <w:jc w:val="center"/>
        <w:rPr>
          <w:rFonts w:ascii="方正小标宋_GBK" w:eastAsia="方正小标宋_GBK"/>
          <w:sz w:val="40"/>
        </w:rPr>
      </w:pPr>
    </w:p>
    <w:p w:rsidR="00241D39" w:rsidRDefault="00241D39">
      <w:pPr>
        <w:jc w:val="center"/>
        <w:rPr>
          <w:rFonts w:ascii="方正小标宋_GBK" w:eastAsia="方正小标宋_GBK"/>
          <w:sz w:val="40"/>
        </w:rPr>
      </w:pPr>
    </w:p>
    <w:p w:rsidR="00241D39" w:rsidRDefault="00241D39">
      <w:pPr>
        <w:rPr>
          <w:rFonts w:ascii="方正小标宋_GBK" w:eastAsia="方正小标宋_GBK"/>
          <w:sz w:val="40"/>
        </w:rPr>
      </w:pPr>
    </w:p>
    <w:p w:rsidR="00241D39" w:rsidRDefault="00241D39">
      <w:pPr>
        <w:jc w:val="center"/>
        <w:rPr>
          <w:rFonts w:ascii="方正小标宋_GBK" w:eastAsia="方正小标宋_GBK"/>
          <w:sz w:val="40"/>
        </w:rPr>
      </w:pPr>
    </w:p>
    <w:p w:rsidR="00241D39" w:rsidRDefault="00241D39">
      <w:pPr>
        <w:jc w:val="center"/>
        <w:rPr>
          <w:rFonts w:ascii="方正小标宋_GBK" w:eastAsia="方正小标宋_GBK"/>
          <w:sz w:val="40"/>
        </w:rPr>
      </w:pPr>
    </w:p>
    <w:p w:rsidR="00241D39" w:rsidRDefault="00241D39">
      <w:pPr>
        <w:jc w:val="center"/>
        <w:rPr>
          <w:rFonts w:ascii="方正小标宋_GBK" w:eastAsia="方正小标宋_GBK"/>
          <w:sz w:val="40"/>
        </w:rPr>
      </w:pPr>
    </w:p>
    <w:p w:rsidR="00241D39" w:rsidRDefault="00241D39">
      <w:pPr>
        <w:jc w:val="center"/>
        <w:rPr>
          <w:rFonts w:ascii="楷体_GB2312" w:eastAsia="楷体_GB2312"/>
          <w:b/>
          <w:w w:val="90"/>
          <w:sz w:val="40"/>
        </w:rPr>
      </w:pPr>
    </w:p>
    <w:p w:rsidR="00241D39" w:rsidRDefault="00815BEB">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241D39" w:rsidRDefault="00815BEB">
      <w:pPr>
        <w:jc w:val="center"/>
        <w:rPr>
          <w:rFonts w:ascii="方正小标宋_GBK" w:eastAsia="方正小标宋_GBK"/>
          <w:sz w:val="32"/>
        </w:rPr>
      </w:pPr>
      <w:r>
        <w:rPr>
          <w:rFonts w:ascii="方正小标宋_GBK" w:eastAsia="方正小标宋_GBK"/>
          <w:sz w:val="32"/>
        </w:rPr>
        <w:br w:type="page"/>
      </w:r>
    </w:p>
    <w:p w:rsidR="00241D39" w:rsidRDefault="00815BEB">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241D39" w:rsidRDefault="00241D39">
      <w:pPr>
        <w:pStyle w:val="a5"/>
        <w:topLinePunct/>
        <w:spacing w:before="0" w:beforeAutospacing="0" w:after="0" w:afterAutospacing="0" w:line="360" w:lineRule="auto"/>
        <w:jc w:val="center"/>
        <w:rPr>
          <w:rFonts w:ascii="黑体" w:eastAsia="黑体" w:hAnsi="黑体"/>
          <w:color w:val="000000"/>
          <w:sz w:val="36"/>
          <w:szCs w:val="32"/>
        </w:rPr>
      </w:pPr>
    </w:p>
    <w:p w:rsidR="00241D39" w:rsidRDefault="00815BEB">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241D39" w:rsidRDefault="00815BEB">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241D39" w:rsidRDefault="00815BEB">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241D39" w:rsidRDefault="00815BEB">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883E3F" w:rsidRPr="00883E3F">
        <w:rPr>
          <w:rFonts w:ascii="黑体" w:eastAsia="黑体" w:hAnsi="黑体" w:hint="eastAsia"/>
          <w:color w:val="000000"/>
          <w:sz w:val="32"/>
          <w:szCs w:val="32"/>
        </w:rPr>
        <w:t>濮阳市华龙区人力资源与社会保障局</w:t>
      </w:r>
      <w:r>
        <w:rPr>
          <w:rFonts w:ascii="黑体" w:eastAsia="黑体" w:hAnsi="黑体" w:hint="eastAsia"/>
          <w:color w:val="000000"/>
          <w:sz w:val="32"/>
          <w:szCs w:val="32"/>
        </w:rPr>
        <w:t>2018年部门预算表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241D39" w:rsidRDefault="00815BEB">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241D39" w:rsidRDefault="00241D39">
      <w:pPr>
        <w:ind w:firstLineChars="200" w:firstLine="640"/>
        <w:rPr>
          <w:rFonts w:ascii="黑体" w:eastAsia="黑体" w:hAnsi="黑体"/>
          <w:sz w:val="32"/>
          <w:szCs w:val="32"/>
        </w:rPr>
      </w:pPr>
    </w:p>
    <w:p w:rsidR="00241D39" w:rsidRDefault="00815BEB">
      <w:pPr>
        <w:rPr>
          <w:rFonts w:ascii="黑体" w:eastAsia="黑体" w:hAnsi="黑体"/>
          <w:sz w:val="32"/>
          <w:szCs w:val="32"/>
        </w:rPr>
      </w:pPr>
      <w:r>
        <w:rPr>
          <w:rFonts w:ascii="黑体" w:eastAsia="黑体" w:hAnsi="黑体"/>
          <w:sz w:val="32"/>
          <w:szCs w:val="32"/>
        </w:rPr>
        <w:br w:type="page"/>
      </w:r>
    </w:p>
    <w:p w:rsidR="00241D39" w:rsidRDefault="00241D39">
      <w:pPr>
        <w:ind w:firstLineChars="200" w:firstLine="640"/>
        <w:rPr>
          <w:rFonts w:ascii="黑体" w:eastAsia="黑体" w:hAnsi="黑体"/>
          <w:sz w:val="32"/>
          <w:szCs w:val="32"/>
        </w:rPr>
      </w:pPr>
    </w:p>
    <w:p w:rsidR="00241D39" w:rsidRDefault="00815BEB">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241D39" w:rsidRDefault="00815BEB">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241D39" w:rsidRDefault="00815BEB">
      <w:pPr>
        <w:ind w:firstLineChars="200" w:firstLine="640"/>
        <w:rPr>
          <w:rFonts w:ascii="黑体" w:eastAsia="黑体" w:hAnsi="黑体"/>
          <w:sz w:val="32"/>
          <w:szCs w:val="32"/>
        </w:rPr>
      </w:pPr>
      <w:r>
        <w:rPr>
          <w:rFonts w:ascii="黑体" w:eastAsia="黑体" w:hAnsi="黑体"/>
          <w:sz w:val="32"/>
          <w:szCs w:val="32"/>
        </w:rPr>
        <w:t> </w:t>
      </w:r>
    </w:p>
    <w:p w:rsidR="00241D39" w:rsidRDefault="00815BEB">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一、部门职责</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1、 贯彻执行国家、省、市人力资源和社会保障法律、法规、政策；拟订全区人力资源和社会保障事业发展规划和年度工作计划，并组织实施和监督检查。</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2、拟订全区人力资源市场发展规划和人力资源流动办法，建立统一规范的人力资源市场，促进人力资源合理流动、有效配置。</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3、负责全区促进就业工作，贯彻落实全省、市统筹城乡的就业发展规划和政策，完善公共就业服务体系和公共创业服务体系，落实就业援助制度，完善职业资格制度，统筹建立面向城乡劳动者的职业培训制度，牵头拟订高校毕业生就业政策，会同有关部门拟订高技能人才、农村实用人才培养和激励政策。</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4、统筹建立覆盖全区城乡的社会保障体系。贯彻执行省、市城乡社会保险及其补充保险政策和标准，落实全省统一的社会保险关系</w:t>
      </w:r>
      <w:proofErr w:type="gramStart"/>
      <w:r w:rsidRPr="00815BEB">
        <w:rPr>
          <w:rFonts w:ascii="仿宋" w:eastAsia="仿宋" w:hAnsi="仿宋" w:hint="eastAsia"/>
          <w:sz w:val="32"/>
          <w:szCs w:val="32"/>
        </w:rPr>
        <w:t>转续办法</w:t>
      </w:r>
      <w:proofErr w:type="gramEnd"/>
      <w:r w:rsidRPr="00815BEB">
        <w:rPr>
          <w:rFonts w:ascii="仿宋" w:eastAsia="仿宋" w:hAnsi="仿宋" w:hint="eastAsia"/>
          <w:sz w:val="32"/>
          <w:szCs w:val="32"/>
        </w:rPr>
        <w:t>和机关企事业单位基本养老保险政策；会同有关部门拟订全区社会保险及其补充保险基金管理和监督制度，编制全区社会保险基金预决算草案。</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lastRenderedPageBreak/>
        <w:t>5、负责全区就业、失业、社会保险基金预测预警和信息引导，拟订应对预案，实施预防、调节和控制，贯彻落实省、市经济结构调整中涉及职工安置权益保障的有关政策措施，保持全区就业形势稳定和社会保险基金总体收支平衡。</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6、贯彻执行省、市制定的机关、事业单位工资福利制度、收入分配政策；建立全区机关、企事业单位人员工资正常增长和支付保障机制，拟订全区机关、企事业单位人员福利和退休政策；会同有关部门拟订全区机关事业单位岗位津贴补贴和地方性附加津贴等规定并组织实施。</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7、会同有关部门指导全区事业单位人事制度改革，贯彻落实省、市事业单位人员和机关工勤人员管理政策；组织全区机关事业单位工人技术等级考试考核；参与人才管理工作，落实省、市专业技术人员管理和继续教育政策；负责全区职称制度改革工作，建立健全博士后管理制度，负责全区高层次专业技术人才</w:t>
      </w:r>
      <w:proofErr w:type="gramStart"/>
      <w:r w:rsidRPr="00815BEB">
        <w:rPr>
          <w:rFonts w:ascii="仿宋" w:eastAsia="仿宋" w:hAnsi="仿宋" w:hint="eastAsia"/>
          <w:sz w:val="32"/>
          <w:szCs w:val="32"/>
        </w:rPr>
        <w:t>选拨</w:t>
      </w:r>
      <w:proofErr w:type="gramEnd"/>
      <w:r w:rsidRPr="00815BEB">
        <w:rPr>
          <w:rFonts w:ascii="仿宋" w:eastAsia="仿宋" w:hAnsi="仿宋" w:hint="eastAsia"/>
          <w:sz w:val="32"/>
          <w:szCs w:val="32"/>
        </w:rPr>
        <w:t>和培养工作，拟订吸引国（境）外专家、留学人员来区工作或定居的规范性文件。</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8、会同有关部门拟订全区军队转业干部安置办法和安置计划，负责全区军队转业干部教育培训工作，组织拟订部分企业军队转业干部解困和稳定政策，负责自主择业军队转业干部管理服务工作。</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9、负责全区行政机关公务员综合管理，拟订有关人员调配政策和特殊人员安置办法，会同有关部门组织落实国家荣誉制度，拟订政府奖励办法。</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lastRenderedPageBreak/>
        <w:t>10、贯彻落实省、市农民工工作综合性政策，拟订全区农民工工作规划，推动农民工相关政策的落实，协调解决重点难点问题，维护农民工合法权益。</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11、贯彻落实省、市劳动、人事争议调解仲裁制度和劳动关系政策，完善劳动关系协调机制，贯彻执行国家、省、市特殊劳动保护政策，组织实施劳动保障监察，协调劳动者维权工作，依法查处重大案件。</w:t>
      </w:r>
    </w:p>
    <w:p w:rsidR="00241D39" w:rsidRPr="00815BEB" w:rsidRDefault="00815BEB">
      <w:pPr>
        <w:spacing w:line="600" w:lineRule="exact"/>
        <w:ind w:firstLineChars="200" w:firstLine="640"/>
        <w:rPr>
          <w:rFonts w:ascii="仿宋" w:eastAsia="仿宋" w:hAnsi="仿宋"/>
          <w:sz w:val="32"/>
          <w:szCs w:val="32"/>
        </w:rPr>
      </w:pPr>
      <w:r w:rsidRPr="00815BEB">
        <w:rPr>
          <w:rFonts w:ascii="仿宋" w:eastAsia="仿宋" w:hAnsi="仿宋" w:hint="eastAsia"/>
          <w:sz w:val="32"/>
          <w:szCs w:val="32"/>
        </w:rPr>
        <w:t>12、负责全区引进国外智力工作，组织实施引进国外人才和出国（境）培训项目，负责我区人力资源和社会保障领域国际交流与合作工作。</w:t>
      </w:r>
    </w:p>
    <w:p w:rsidR="00241D39" w:rsidRDefault="00815BEB">
      <w:pPr>
        <w:spacing w:line="600" w:lineRule="exact"/>
        <w:ind w:firstLineChars="200" w:firstLine="640"/>
        <w:rPr>
          <w:rFonts w:ascii="宋体" w:hAnsi="宋体" w:cs="宋体"/>
          <w:sz w:val="32"/>
          <w:szCs w:val="32"/>
        </w:rPr>
      </w:pPr>
      <w:r w:rsidRPr="00815BEB">
        <w:rPr>
          <w:rFonts w:ascii="仿宋" w:eastAsia="仿宋" w:hAnsi="仿宋" w:hint="eastAsia"/>
          <w:sz w:val="32"/>
          <w:szCs w:val="32"/>
        </w:rPr>
        <w:t>13、承办区政府交办的其他事项</w:t>
      </w:r>
      <w:r>
        <w:rPr>
          <w:rFonts w:ascii="仿宋_GB2312" w:eastAsia="仿宋_GB2312" w:hint="eastAsia"/>
          <w:sz w:val="32"/>
          <w:szCs w:val="32"/>
        </w:rPr>
        <w:t>。</w:t>
      </w:r>
    </w:p>
    <w:p w:rsidR="00241D39" w:rsidRDefault="00815BEB">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二、机构设置</w:t>
      </w:r>
    </w:p>
    <w:p w:rsidR="00241D39" w:rsidRPr="00815BEB" w:rsidRDefault="00815BEB">
      <w:pPr>
        <w:pStyle w:val="a5"/>
        <w:shd w:val="clear" w:color="auto" w:fill="FFFFFF"/>
        <w:spacing w:line="420" w:lineRule="atLeast"/>
        <w:ind w:firstLine="645"/>
        <w:rPr>
          <w:rFonts w:ascii="仿宋" w:eastAsia="仿宋" w:hAnsi="仿宋"/>
          <w:sz w:val="32"/>
          <w:szCs w:val="32"/>
        </w:rPr>
      </w:pPr>
      <w:r w:rsidRPr="00815BEB">
        <w:rPr>
          <w:rFonts w:ascii="仿宋" w:eastAsia="仿宋" w:hAnsi="仿宋" w:hint="eastAsia"/>
          <w:color w:val="000000"/>
          <w:sz w:val="32"/>
          <w:szCs w:val="32"/>
        </w:rPr>
        <w:t>华龙区人力资源和社会保障局设14个内设机构和机关事业单位社会保障中心、人才劳务中心、劳动就业中心等7个归口预算管理单位。</w:t>
      </w:r>
    </w:p>
    <w:p w:rsidR="00241D39" w:rsidRDefault="00241D39">
      <w:pPr>
        <w:pStyle w:val="a5"/>
        <w:topLinePunct/>
        <w:spacing w:before="0" w:beforeAutospacing="0" w:after="0" w:afterAutospacing="0" w:line="360" w:lineRule="auto"/>
        <w:jc w:val="center"/>
        <w:rPr>
          <w:rFonts w:ascii="黑体" w:eastAsia="黑体" w:hAnsi="黑体"/>
          <w:color w:val="000000"/>
          <w:sz w:val="36"/>
          <w:szCs w:val="32"/>
        </w:rPr>
      </w:pPr>
    </w:p>
    <w:p w:rsidR="00241D39" w:rsidRDefault="00815BEB">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241D39" w:rsidRDefault="00815BEB">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241D39" w:rsidRDefault="00241D39">
      <w:pPr>
        <w:ind w:firstLineChars="200" w:firstLine="640"/>
        <w:rPr>
          <w:rFonts w:ascii="华文仿宋" w:eastAsia="华文仿宋" w:hAnsi="华文仿宋"/>
          <w:sz w:val="32"/>
          <w:szCs w:val="32"/>
        </w:rPr>
      </w:pPr>
    </w:p>
    <w:p w:rsidR="00241D39" w:rsidRDefault="00815BEB">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2018年本级预算和所属单位预算在内的汇总预算收入总计4394.7万元，支出总计4394.7万元。其中：华龙区</w:t>
      </w:r>
      <w:proofErr w:type="gramStart"/>
      <w:r>
        <w:rPr>
          <w:rFonts w:ascii="仿宋" w:eastAsia="仿宋" w:hAnsi="仿宋" w:hint="eastAsia"/>
          <w:sz w:val="32"/>
          <w:szCs w:val="32"/>
        </w:rPr>
        <w:t>人</w:t>
      </w:r>
      <w:r>
        <w:rPr>
          <w:rFonts w:ascii="仿宋" w:eastAsia="仿宋" w:hAnsi="仿宋" w:hint="eastAsia"/>
          <w:sz w:val="32"/>
          <w:szCs w:val="32"/>
        </w:rPr>
        <w:lastRenderedPageBreak/>
        <w:t>社局</w:t>
      </w:r>
      <w:proofErr w:type="gramEnd"/>
      <w:r>
        <w:rPr>
          <w:rFonts w:ascii="仿宋" w:eastAsia="仿宋" w:hAnsi="仿宋" w:hint="eastAsia"/>
          <w:sz w:val="32"/>
          <w:szCs w:val="32"/>
        </w:rPr>
        <w:t>财政预算收入3462.58万元，财政预算支出3462.58万元；华龙区公务员管理局财政预算收入29.89万元，财政预算支出29.89万元；华龙区人才劳务中心财政预算收入86.28万元，财政预算支出86.28万元；华龙区劳动就业中心财政预算收入499.22万元，财政预算支出499.22万元；华龙区机关事业单位社会保障中心财政预算收入89.72万元，财政预算支出89.72万元；华龙区教育培训中心财政预算收入102.54万元，财政预算支出102.54万元；濮阳市第四技工学校财政预算收入124.47万元，财政预算支出124.47万元；</w:t>
      </w:r>
    </w:p>
    <w:p w:rsidR="00241D39" w:rsidRDefault="00815BEB">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241D39" w:rsidRDefault="00815BE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8年本部门财政预算收入总计4394.7万元，支出总计4394.7万元。其中：基本支出2008.1万元，占比46%，项目支出2386.6万元，占比54%。</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2018年本级预算和所属单位预算在内的汇总预算较上年本级预算增加2562.81万元，增长139</w:t>
      </w:r>
      <w:r>
        <w:rPr>
          <w:rFonts w:ascii="仿宋" w:eastAsia="仿宋" w:hAnsi="仿宋"/>
          <w:sz w:val="32"/>
          <w:szCs w:val="32"/>
        </w:rPr>
        <w:t>%</w:t>
      </w:r>
      <w:r>
        <w:rPr>
          <w:rFonts w:ascii="仿宋" w:eastAsia="仿宋" w:hAnsi="仿宋" w:hint="eastAsia"/>
          <w:sz w:val="32"/>
          <w:szCs w:val="32"/>
        </w:rPr>
        <w:t>。主要原因是由于</w:t>
      </w:r>
      <w:r w:rsidR="00883E3F">
        <w:rPr>
          <w:rFonts w:ascii="仿宋" w:eastAsia="仿宋" w:hAnsi="仿宋" w:hint="eastAsia"/>
          <w:sz w:val="32"/>
          <w:szCs w:val="32"/>
        </w:rPr>
        <w:t>部门及所属预算单位人员较多，工资增幅较大，另外今年预算数是汇总预算，汇总了各所属单位，数字规模大</w:t>
      </w:r>
      <w:r>
        <w:rPr>
          <w:rFonts w:ascii="仿宋" w:eastAsia="仿宋" w:hAnsi="仿宋" w:hint="eastAsia"/>
          <w:sz w:val="32"/>
          <w:szCs w:val="32"/>
        </w:rPr>
        <w:t>。</w:t>
      </w:r>
    </w:p>
    <w:p w:rsidR="00241D39" w:rsidRDefault="00815BEB">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241D39" w:rsidRDefault="00815BE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8年本部门机关运行经费安排127.2万元，主要用于办公费、印刷费、“三公”经费、培训费</w:t>
      </w:r>
      <w:r w:rsidR="00883E3F">
        <w:rPr>
          <w:rFonts w:ascii="仿宋" w:eastAsia="仿宋" w:hAnsi="仿宋" w:hint="eastAsia"/>
          <w:sz w:val="32"/>
          <w:szCs w:val="32"/>
        </w:rPr>
        <w:t>、</w:t>
      </w:r>
      <w:r>
        <w:rPr>
          <w:rFonts w:ascii="仿宋" w:eastAsia="仿宋" w:hAnsi="仿宋" w:hint="eastAsia"/>
          <w:sz w:val="32"/>
          <w:szCs w:val="32"/>
        </w:rPr>
        <w:t>维修费</w:t>
      </w:r>
      <w:r w:rsidR="00883E3F">
        <w:rPr>
          <w:rFonts w:ascii="仿宋" w:eastAsia="仿宋" w:hAnsi="仿宋" w:hint="eastAsia"/>
          <w:sz w:val="32"/>
          <w:szCs w:val="32"/>
        </w:rPr>
        <w:t>等方面</w:t>
      </w:r>
      <w:r>
        <w:rPr>
          <w:rFonts w:ascii="仿宋" w:eastAsia="仿宋" w:hAnsi="仿宋" w:hint="eastAsia"/>
          <w:sz w:val="32"/>
          <w:szCs w:val="32"/>
        </w:rPr>
        <w:t>。</w:t>
      </w:r>
    </w:p>
    <w:p w:rsidR="00241D39" w:rsidRDefault="00815BEB">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241D39" w:rsidRDefault="00815BE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8年本部门“三公”经费预算8.45万元，较上年减</w:t>
      </w:r>
      <w:r>
        <w:rPr>
          <w:rFonts w:ascii="仿宋" w:eastAsia="仿宋" w:hAnsi="仿宋" w:hint="eastAsia"/>
          <w:sz w:val="32"/>
          <w:szCs w:val="32"/>
        </w:rPr>
        <w:lastRenderedPageBreak/>
        <w:t>少1.91万元，主要原因是由于公车改革后，公车运行数量减少，运行维护成本降低，以及严格执行相关规定，厉行勤俭节约贯彻落实中央八项规定，压减“三公”经费。</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2.公务用车</w:t>
      </w:r>
      <w:r w:rsidR="00D64F61">
        <w:rPr>
          <w:rFonts w:ascii="仿宋" w:eastAsia="仿宋" w:hAnsi="仿宋" w:hint="eastAsia"/>
          <w:sz w:val="32"/>
          <w:szCs w:val="32"/>
        </w:rPr>
        <w:t>购置及运行</w:t>
      </w:r>
      <w:r>
        <w:rPr>
          <w:rFonts w:ascii="仿宋" w:eastAsia="仿宋" w:hAnsi="仿宋" w:hint="eastAsia"/>
          <w:sz w:val="32"/>
          <w:szCs w:val="32"/>
        </w:rPr>
        <w:t>费5.36万元，其中：公务用车购置0万元，公务用车运行费5.36万元。</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3.公务接待费3.09万元</w:t>
      </w:r>
    </w:p>
    <w:p w:rsidR="00241D39" w:rsidRDefault="00815BEB">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241D39" w:rsidRDefault="00815BE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241D39" w:rsidRDefault="00815BEB">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DF04EA" w:rsidRPr="00DF04EA" w:rsidRDefault="00DF04EA" w:rsidP="00DF04EA">
      <w:pPr>
        <w:ind w:firstLineChars="200" w:firstLine="640"/>
        <w:rPr>
          <w:rFonts w:ascii="黑体" w:eastAsia="黑体" w:hAnsi="黑体"/>
          <w:sz w:val="32"/>
          <w:szCs w:val="32"/>
        </w:rPr>
      </w:pPr>
      <w:r w:rsidRPr="00DF04EA">
        <w:rPr>
          <w:rFonts w:ascii="黑体" w:eastAsia="黑体" w:hAnsi="黑体" w:hint="eastAsia"/>
          <w:sz w:val="32"/>
          <w:szCs w:val="32"/>
        </w:rPr>
        <w:t>七、预算绩效管理工作开展情况说明</w:t>
      </w:r>
    </w:p>
    <w:p w:rsidR="00DF04EA" w:rsidRPr="00DF04EA" w:rsidRDefault="00DF04EA" w:rsidP="00DF04EA">
      <w:pPr>
        <w:ind w:firstLineChars="200" w:firstLine="640"/>
        <w:rPr>
          <w:rFonts w:ascii="仿宋" w:eastAsia="仿宋" w:hAnsi="仿宋"/>
          <w:sz w:val="32"/>
          <w:szCs w:val="32"/>
        </w:rPr>
      </w:pPr>
      <w:r w:rsidRPr="00DF04EA">
        <w:rPr>
          <w:rFonts w:ascii="仿宋" w:eastAsia="仿宋" w:hAnsi="仿宋" w:hint="eastAsia"/>
          <w:sz w:val="32"/>
          <w:szCs w:val="32"/>
        </w:rPr>
        <w:t>按照《濮阳市华龙区财政局关于编制区级2018年部门预算（草案）和2018-2020年财政规划的通知》（</w:t>
      </w:r>
      <w:proofErr w:type="gramStart"/>
      <w:r w:rsidRPr="00DF04EA">
        <w:rPr>
          <w:rFonts w:ascii="仿宋" w:eastAsia="仿宋" w:hAnsi="仿宋" w:hint="eastAsia"/>
          <w:sz w:val="32"/>
          <w:szCs w:val="32"/>
        </w:rPr>
        <w:t>华龙财〔2018〕</w:t>
      </w:r>
      <w:proofErr w:type="gramEnd"/>
      <w:r w:rsidRPr="00DF04EA">
        <w:rPr>
          <w:rFonts w:ascii="仿宋" w:eastAsia="仿宋" w:hAnsi="仿宋" w:hint="eastAsia"/>
          <w:sz w:val="32"/>
          <w:szCs w:val="32"/>
        </w:rPr>
        <w:t>2号）有关强化预算</w:t>
      </w:r>
      <w:bookmarkStart w:id="0" w:name="_GoBack"/>
      <w:bookmarkEnd w:id="0"/>
      <w:r w:rsidRPr="00DF04EA">
        <w:rPr>
          <w:rFonts w:ascii="仿宋" w:eastAsia="仿宋" w:hAnsi="仿宋" w:hint="eastAsia"/>
          <w:sz w:val="32"/>
          <w:szCs w:val="32"/>
        </w:rPr>
        <w:t>绩效管理导向方面要求，本部门牢固树立“讲绩效、重绩效、用绩效” 的绩效管理理念，年度预算申报时，对符合范围的项目资金同步报送了预算绩效目标，努力建立健全以结果为导向的预算绩效管理工作机制。</w:t>
      </w:r>
    </w:p>
    <w:p w:rsidR="00DF04EA" w:rsidRPr="00DF04EA" w:rsidRDefault="00DF04EA" w:rsidP="00DF04EA">
      <w:pPr>
        <w:ind w:firstLineChars="200" w:firstLine="640"/>
        <w:rPr>
          <w:rFonts w:ascii="黑体" w:eastAsia="黑体" w:hAnsi="黑体"/>
          <w:sz w:val="32"/>
          <w:szCs w:val="32"/>
        </w:rPr>
      </w:pPr>
      <w:r w:rsidRPr="00DF04EA">
        <w:rPr>
          <w:rFonts w:ascii="黑体" w:eastAsia="黑体" w:hAnsi="黑体"/>
          <w:sz w:val="32"/>
          <w:szCs w:val="32"/>
        </w:rPr>
        <w:t>八</w:t>
      </w:r>
      <w:r w:rsidRPr="00DF04EA">
        <w:rPr>
          <w:rFonts w:ascii="黑体" w:eastAsia="黑体" w:hAnsi="黑体" w:hint="eastAsia"/>
          <w:sz w:val="32"/>
          <w:szCs w:val="32"/>
        </w:rPr>
        <w:t>、</w:t>
      </w:r>
      <w:r w:rsidRPr="00DF04EA">
        <w:rPr>
          <w:rFonts w:ascii="黑体" w:eastAsia="黑体" w:hAnsi="黑体"/>
          <w:sz w:val="32"/>
          <w:szCs w:val="32"/>
        </w:rPr>
        <w:t>国有资产占用情况</w:t>
      </w:r>
    </w:p>
    <w:p w:rsidR="00DF04EA" w:rsidRPr="00DF04EA" w:rsidRDefault="00DF04EA" w:rsidP="00DF04EA">
      <w:pPr>
        <w:ind w:firstLineChars="200" w:firstLine="640"/>
        <w:rPr>
          <w:rFonts w:ascii="仿宋" w:eastAsia="仿宋" w:hAnsi="仿宋"/>
          <w:sz w:val="32"/>
          <w:szCs w:val="32"/>
        </w:rPr>
      </w:pPr>
      <w:r w:rsidRPr="00DF04EA">
        <w:rPr>
          <w:rFonts w:ascii="仿宋" w:eastAsia="仿宋" w:hAnsi="仿宋"/>
          <w:sz w:val="32"/>
          <w:szCs w:val="32"/>
        </w:rPr>
        <w:t>2017</w:t>
      </w:r>
      <w:r w:rsidRPr="00DF04EA">
        <w:rPr>
          <w:rFonts w:ascii="仿宋" w:eastAsia="仿宋" w:hAnsi="仿宋" w:hint="eastAsia"/>
          <w:sz w:val="32"/>
          <w:szCs w:val="32"/>
        </w:rPr>
        <w:t>年期末，本部门共有车辆</w:t>
      </w:r>
      <w:r w:rsidRPr="00DF04EA">
        <w:rPr>
          <w:rFonts w:ascii="仿宋" w:eastAsia="仿宋" w:hAnsi="仿宋" w:hint="eastAsia"/>
          <w:sz w:val="32"/>
          <w:szCs w:val="32"/>
        </w:rPr>
        <w:t>1</w:t>
      </w:r>
      <w:r w:rsidRPr="00DF04EA">
        <w:rPr>
          <w:rFonts w:ascii="仿宋" w:eastAsia="仿宋" w:hAnsi="仿宋" w:hint="eastAsia"/>
          <w:sz w:val="32"/>
          <w:szCs w:val="32"/>
        </w:rPr>
        <w:t>辆，其中：一般公务用车</w:t>
      </w:r>
      <w:r w:rsidRPr="00DF04EA">
        <w:rPr>
          <w:rFonts w:ascii="仿宋" w:eastAsia="仿宋" w:hAnsi="仿宋" w:hint="eastAsia"/>
          <w:sz w:val="32"/>
          <w:szCs w:val="32"/>
        </w:rPr>
        <w:t>1</w:t>
      </w:r>
      <w:r w:rsidRPr="00DF04EA">
        <w:rPr>
          <w:rFonts w:ascii="仿宋" w:eastAsia="仿宋" w:hAnsi="仿宋" w:hint="eastAsia"/>
          <w:sz w:val="32"/>
          <w:szCs w:val="32"/>
        </w:rPr>
        <w:t>辆、一般执法执勤用车</w:t>
      </w:r>
      <w:r w:rsidRPr="00DF04EA">
        <w:rPr>
          <w:rFonts w:ascii="仿宋" w:eastAsia="仿宋" w:hAnsi="仿宋"/>
          <w:sz w:val="32"/>
          <w:szCs w:val="32"/>
        </w:rPr>
        <w:t>0</w:t>
      </w:r>
      <w:r w:rsidRPr="00DF04EA">
        <w:rPr>
          <w:rFonts w:ascii="仿宋" w:eastAsia="仿宋" w:hAnsi="仿宋" w:hint="eastAsia"/>
          <w:sz w:val="32"/>
          <w:szCs w:val="32"/>
        </w:rPr>
        <w:t>辆、特种专业技术用车</w:t>
      </w:r>
      <w:r w:rsidRPr="00DF04EA">
        <w:rPr>
          <w:rFonts w:ascii="仿宋" w:eastAsia="仿宋" w:hAnsi="仿宋"/>
          <w:sz w:val="32"/>
          <w:szCs w:val="32"/>
        </w:rPr>
        <w:t>0</w:t>
      </w:r>
      <w:r w:rsidRPr="00DF04EA">
        <w:rPr>
          <w:rFonts w:ascii="仿宋" w:eastAsia="仿宋" w:hAnsi="仿宋" w:hint="eastAsia"/>
          <w:sz w:val="32"/>
          <w:szCs w:val="32"/>
        </w:rPr>
        <w:t>辆，其他用车0辆；单位价值</w:t>
      </w:r>
      <w:r w:rsidRPr="00DF04EA">
        <w:rPr>
          <w:rFonts w:ascii="仿宋" w:eastAsia="仿宋" w:hAnsi="仿宋"/>
          <w:sz w:val="32"/>
          <w:szCs w:val="32"/>
        </w:rPr>
        <w:t>50</w:t>
      </w:r>
      <w:r w:rsidRPr="00DF04EA">
        <w:rPr>
          <w:rFonts w:ascii="仿宋" w:eastAsia="仿宋" w:hAnsi="仿宋" w:hint="eastAsia"/>
          <w:sz w:val="32"/>
          <w:szCs w:val="32"/>
        </w:rPr>
        <w:t>万元以上通用设备</w:t>
      </w:r>
      <w:r w:rsidRPr="00DF04EA">
        <w:rPr>
          <w:rFonts w:ascii="仿宋" w:eastAsia="仿宋" w:hAnsi="仿宋"/>
          <w:sz w:val="32"/>
          <w:szCs w:val="32"/>
        </w:rPr>
        <w:t>0</w:t>
      </w:r>
      <w:r w:rsidRPr="00DF04EA">
        <w:rPr>
          <w:rFonts w:ascii="仿宋" w:eastAsia="仿宋" w:hAnsi="仿宋" w:hint="eastAsia"/>
          <w:sz w:val="32"/>
          <w:szCs w:val="32"/>
        </w:rPr>
        <w:t>台（套），</w:t>
      </w:r>
      <w:r w:rsidRPr="00DF04EA">
        <w:rPr>
          <w:rFonts w:ascii="仿宋" w:eastAsia="仿宋" w:hAnsi="仿宋" w:hint="eastAsia"/>
          <w:sz w:val="32"/>
          <w:szCs w:val="32"/>
        </w:rPr>
        <w:lastRenderedPageBreak/>
        <w:t>单位价值</w:t>
      </w:r>
      <w:r w:rsidRPr="00DF04EA">
        <w:rPr>
          <w:rFonts w:ascii="仿宋" w:eastAsia="仿宋" w:hAnsi="仿宋"/>
          <w:sz w:val="32"/>
          <w:szCs w:val="32"/>
        </w:rPr>
        <w:t>100</w:t>
      </w:r>
      <w:r w:rsidRPr="00DF04EA">
        <w:rPr>
          <w:rFonts w:ascii="仿宋" w:eastAsia="仿宋" w:hAnsi="仿宋" w:hint="eastAsia"/>
          <w:sz w:val="32"/>
          <w:szCs w:val="32"/>
        </w:rPr>
        <w:t>万元以上专用设备</w:t>
      </w:r>
      <w:r w:rsidRPr="00DF04EA">
        <w:rPr>
          <w:rFonts w:ascii="仿宋" w:eastAsia="仿宋" w:hAnsi="仿宋"/>
          <w:sz w:val="32"/>
          <w:szCs w:val="32"/>
        </w:rPr>
        <w:t>0</w:t>
      </w:r>
      <w:r w:rsidRPr="00DF04EA">
        <w:rPr>
          <w:rFonts w:ascii="仿宋" w:eastAsia="仿宋" w:hAnsi="仿宋" w:hint="eastAsia"/>
          <w:sz w:val="32"/>
          <w:szCs w:val="32"/>
        </w:rPr>
        <w:t>台（套）。</w:t>
      </w:r>
    </w:p>
    <w:p w:rsidR="00241D39" w:rsidRPr="00DF04EA" w:rsidRDefault="00241D39">
      <w:pPr>
        <w:ind w:firstLineChars="200" w:firstLine="640"/>
        <w:rPr>
          <w:rFonts w:ascii="仿宋" w:eastAsia="仿宋" w:hAnsi="仿宋"/>
          <w:sz w:val="32"/>
          <w:szCs w:val="32"/>
        </w:rPr>
      </w:pPr>
    </w:p>
    <w:p w:rsidR="00241D39" w:rsidRDefault="00241D39">
      <w:pPr>
        <w:pStyle w:val="a5"/>
        <w:topLinePunct/>
        <w:spacing w:before="0" w:beforeAutospacing="0" w:after="0" w:afterAutospacing="0" w:line="360" w:lineRule="auto"/>
        <w:jc w:val="center"/>
        <w:rPr>
          <w:rFonts w:ascii="黑体" w:eastAsia="黑体" w:hAnsi="黑体"/>
          <w:color w:val="000000"/>
          <w:sz w:val="36"/>
          <w:szCs w:val="32"/>
        </w:rPr>
      </w:pPr>
    </w:p>
    <w:p w:rsidR="00241D39" w:rsidRDefault="00815BEB">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241D39" w:rsidRDefault="00815BEB">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241D39" w:rsidRDefault="00241D39">
      <w:pPr>
        <w:ind w:firstLineChars="200" w:firstLine="640"/>
        <w:rPr>
          <w:rFonts w:ascii="仿宋" w:eastAsia="仿宋" w:hAnsi="仿宋"/>
          <w:sz w:val="32"/>
          <w:szCs w:val="32"/>
        </w:rPr>
      </w:pPr>
    </w:p>
    <w:p w:rsidR="00241D39" w:rsidRDefault="00815BEB">
      <w:pPr>
        <w:ind w:firstLine="640"/>
        <w:rPr>
          <w:rFonts w:ascii="黑体" w:eastAsia="黑体" w:hAnsi="黑体"/>
          <w:sz w:val="32"/>
          <w:szCs w:val="32"/>
        </w:rPr>
      </w:pPr>
      <w:r>
        <w:rPr>
          <w:rFonts w:ascii="黑体" w:eastAsia="黑体" w:hAnsi="黑体" w:hint="eastAsia"/>
          <w:sz w:val="32"/>
          <w:szCs w:val="32"/>
        </w:rPr>
        <w:t>一、财政拨款收入</w:t>
      </w:r>
    </w:p>
    <w:p w:rsidR="00241D39" w:rsidRDefault="00815BEB">
      <w:pPr>
        <w:ind w:firstLine="640"/>
        <w:rPr>
          <w:rFonts w:ascii="仿宋" w:eastAsia="仿宋" w:hAnsi="仿宋"/>
          <w:sz w:val="32"/>
          <w:szCs w:val="32"/>
        </w:rPr>
      </w:pPr>
      <w:r>
        <w:rPr>
          <w:rFonts w:ascii="仿宋" w:eastAsia="仿宋" w:hAnsi="仿宋" w:hint="eastAsia"/>
          <w:sz w:val="32"/>
          <w:szCs w:val="32"/>
        </w:rPr>
        <w:t>指本级财政当年拨付的资金。</w:t>
      </w:r>
    </w:p>
    <w:p w:rsidR="00241D39" w:rsidRDefault="00815BEB">
      <w:pPr>
        <w:ind w:firstLine="640"/>
        <w:rPr>
          <w:rFonts w:ascii="黑体" w:eastAsia="黑体" w:hAnsi="黑体"/>
          <w:sz w:val="32"/>
          <w:szCs w:val="32"/>
        </w:rPr>
      </w:pPr>
      <w:r>
        <w:rPr>
          <w:rFonts w:ascii="黑体" w:eastAsia="黑体" w:hAnsi="黑体" w:hint="eastAsia"/>
          <w:sz w:val="32"/>
          <w:szCs w:val="32"/>
        </w:rPr>
        <w:t>二、事业收入</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241D39" w:rsidRDefault="00815BEB">
      <w:pPr>
        <w:ind w:firstLine="640"/>
        <w:rPr>
          <w:rFonts w:ascii="黑体" w:eastAsia="黑体" w:hAnsi="黑体"/>
          <w:sz w:val="32"/>
          <w:szCs w:val="32"/>
        </w:rPr>
      </w:pPr>
      <w:r>
        <w:rPr>
          <w:rFonts w:ascii="黑体" w:eastAsia="黑体" w:hAnsi="黑体" w:hint="eastAsia"/>
          <w:sz w:val="32"/>
          <w:szCs w:val="32"/>
        </w:rPr>
        <w:t>三、其他收入</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241D39" w:rsidRDefault="00815BEB">
      <w:pPr>
        <w:ind w:firstLine="640"/>
        <w:rPr>
          <w:rFonts w:ascii="黑体" w:eastAsia="黑体" w:hAnsi="黑体"/>
          <w:sz w:val="32"/>
          <w:szCs w:val="32"/>
        </w:rPr>
      </w:pPr>
      <w:r>
        <w:rPr>
          <w:rFonts w:ascii="黑体" w:eastAsia="黑体" w:hAnsi="黑体" w:hint="eastAsia"/>
          <w:sz w:val="32"/>
          <w:szCs w:val="32"/>
        </w:rPr>
        <w:t>四、基本支出</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241D39" w:rsidRDefault="00815BEB">
      <w:pPr>
        <w:ind w:firstLine="640"/>
        <w:rPr>
          <w:rFonts w:ascii="黑体" w:eastAsia="黑体" w:hAnsi="黑体"/>
          <w:sz w:val="32"/>
          <w:szCs w:val="32"/>
        </w:rPr>
      </w:pPr>
      <w:r>
        <w:rPr>
          <w:rFonts w:ascii="黑体" w:eastAsia="黑体" w:hAnsi="黑体" w:hint="eastAsia"/>
          <w:sz w:val="32"/>
          <w:szCs w:val="32"/>
        </w:rPr>
        <w:t>五、项目支出</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241D39" w:rsidRDefault="00815BEB">
      <w:pPr>
        <w:ind w:firstLine="640"/>
        <w:rPr>
          <w:rFonts w:ascii="黑体" w:eastAsia="黑体" w:hAnsi="黑体"/>
          <w:sz w:val="32"/>
          <w:szCs w:val="32"/>
        </w:rPr>
      </w:pPr>
      <w:r>
        <w:rPr>
          <w:rFonts w:ascii="黑体" w:eastAsia="黑体" w:hAnsi="黑体" w:hint="eastAsia"/>
          <w:sz w:val="32"/>
          <w:szCs w:val="32"/>
        </w:rPr>
        <w:t>六、机关运行经费</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w:t>
      </w:r>
      <w:r>
        <w:rPr>
          <w:rFonts w:ascii="仿宋" w:eastAsia="仿宋" w:hAnsi="仿宋" w:hint="eastAsia"/>
          <w:sz w:val="32"/>
          <w:szCs w:val="32"/>
        </w:rPr>
        <w:lastRenderedPageBreak/>
        <w:t>邮电费、差旅费、会议费、福利费、日常维修费及一般设备购置费、办公用房水电费、办公用房取暖费、办公用房物业管理费、公务用车运行维护费以及其他费用。</w:t>
      </w:r>
    </w:p>
    <w:p w:rsidR="00241D39" w:rsidRDefault="00815BEB">
      <w:pPr>
        <w:ind w:firstLine="640"/>
        <w:rPr>
          <w:rFonts w:ascii="黑体" w:eastAsia="黑体" w:hAnsi="黑体"/>
          <w:sz w:val="32"/>
          <w:szCs w:val="32"/>
        </w:rPr>
      </w:pPr>
      <w:r>
        <w:rPr>
          <w:rFonts w:ascii="黑体" w:eastAsia="黑体" w:hAnsi="黑体" w:hint="eastAsia"/>
          <w:sz w:val="32"/>
          <w:szCs w:val="32"/>
        </w:rPr>
        <w:t>七、“三公”经费</w:t>
      </w:r>
    </w:p>
    <w:p w:rsidR="00241D39" w:rsidRDefault="00815BEB">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sectPr w:rsidR="00241D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097" w:rsidRDefault="00A14097" w:rsidP="00883E3F">
      <w:r>
        <w:separator/>
      </w:r>
    </w:p>
  </w:endnote>
  <w:endnote w:type="continuationSeparator" w:id="0">
    <w:p w:rsidR="00A14097" w:rsidRDefault="00A14097" w:rsidP="0088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097" w:rsidRDefault="00A14097" w:rsidP="00883E3F">
      <w:r>
        <w:separator/>
      </w:r>
    </w:p>
  </w:footnote>
  <w:footnote w:type="continuationSeparator" w:id="0">
    <w:p w:rsidR="00A14097" w:rsidRDefault="00A14097" w:rsidP="0088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1D39"/>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2802"/>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15BEB"/>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3E3F"/>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14097"/>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64F61"/>
    <w:rsid w:val="00D75376"/>
    <w:rsid w:val="00D76626"/>
    <w:rsid w:val="00D76A95"/>
    <w:rsid w:val="00D92232"/>
    <w:rsid w:val="00DA34FD"/>
    <w:rsid w:val="00DC5066"/>
    <w:rsid w:val="00DE0A3A"/>
    <w:rsid w:val="00DF04E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A4960"/>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49B2E31"/>
    <w:rsid w:val="059865B5"/>
    <w:rsid w:val="06FA3346"/>
    <w:rsid w:val="09C11814"/>
    <w:rsid w:val="0B9F6C20"/>
    <w:rsid w:val="0D6D16A3"/>
    <w:rsid w:val="0DFF1E04"/>
    <w:rsid w:val="115347C2"/>
    <w:rsid w:val="13AA2F61"/>
    <w:rsid w:val="16E361E8"/>
    <w:rsid w:val="17213423"/>
    <w:rsid w:val="177976FA"/>
    <w:rsid w:val="17A561D3"/>
    <w:rsid w:val="1FA65C73"/>
    <w:rsid w:val="22D934CB"/>
    <w:rsid w:val="27AA728C"/>
    <w:rsid w:val="29D1740D"/>
    <w:rsid w:val="2A7F658C"/>
    <w:rsid w:val="2D190FAD"/>
    <w:rsid w:val="2D67248B"/>
    <w:rsid w:val="2F2D21F2"/>
    <w:rsid w:val="3047093D"/>
    <w:rsid w:val="31296A65"/>
    <w:rsid w:val="327C1DF0"/>
    <w:rsid w:val="33031378"/>
    <w:rsid w:val="33C967E2"/>
    <w:rsid w:val="35B64369"/>
    <w:rsid w:val="37F84307"/>
    <w:rsid w:val="39AA220B"/>
    <w:rsid w:val="3D6421EB"/>
    <w:rsid w:val="3F42519A"/>
    <w:rsid w:val="40182661"/>
    <w:rsid w:val="4173600F"/>
    <w:rsid w:val="481A62CC"/>
    <w:rsid w:val="5467530E"/>
    <w:rsid w:val="54EA106A"/>
    <w:rsid w:val="57C142B4"/>
    <w:rsid w:val="5B8F735C"/>
    <w:rsid w:val="5EF24D4C"/>
    <w:rsid w:val="5FBE0018"/>
    <w:rsid w:val="619371E0"/>
    <w:rsid w:val="65C949AE"/>
    <w:rsid w:val="67986AFE"/>
    <w:rsid w:val="6A0F4711"/>
    <w:rsid w:val="6A4D76E5"/>
    <w:rsid w:val="6B687919"/>
    <w:rsid w:val="6E9A7ECF"/>
    <w:rsid w:val="72C03558"/>
    <w:rsid w:val="74731E9F"/>
    <w:rsid w:val="75B868B8"/>
    <w:rsid w:val="75C56C90"/>
    <w:rsid w:val="7AC207F7"/>
    <w:rsid w:val="7C5855DF"/>
    <w:rsid w:val="7DF06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486</Words>
  <Characters>2772</Characters>
  <Application>Microsoft Office Word</Application>
  <DocSecurity>0</DocSecurity>
  <Lines>23</Lines>
  <Paragraphs>6</Paragraphs>
  <ScaleCrop>false</ScaleCrop>
  <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44</cp:revision>
  <dcterms:created xsi:type="dcterms:W3CDTF">2017-10-31T03:18:00Z</dcterms:created>
  <dcterms:modified xsi:type="dcterms:W3CDTF">2018-10-31T07:31:00Z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