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D5" w:rsidRDefault="00F722D5">
      <w:pPr>
        <w:rPr>
          <w:rFonts w:ascii="方正小标宋_GBK" w:eastAsia="方正小标宋_GBK"/>
          <w:sz w:val="40"/>
        </w:rPr>
      </w:pPr>
    </w:p>
    <w:p w:rsidR="00F722D5" w:rsidRDefault="00F722D5">
      <w:pPr>
        <w:rPr>
          <w:rFonts w:ascii="方正小标宋_GBK" w:eastAsia="方正小标宋_GBK"/>
          <w:sz w:val="40"/>
        </w:rPr>
      </w:pPr>
    </w:p>
    <w:p w:rsidR="00F722D5" w:rsidRDefault="00F722D5">
      <w:pPr>
        <w:rPr>
          <w:rFonts w:ascii="方正小标宋_GBK" w:eastAsia="方正小标宋_GBK"/>
          <w:sz w:val="40"/>
        </w:rPr>
      </w:pPr>
    </w:p>
    <w:p w:rsidR="00F722D5" w:rsidRPr="00A1132B" w:rsidRDefault="000D306F">
      <w:pPr>
        <w:jc w:val="center"/>
        <w:rPr>
          <w:rFonts w:ascii="方正小标宋简体" w:eastAsia="方正小标宋简体" w:hAnsi="黑体" w:cs="黑体"/>
          <w:sz w:val="52"/>
          <w:szCs w:val="52"/>
        </w:rPr>
      </w:pPr>
      <w:r w:rsidRPr="00A1132B">
        <w:rPr>
          <w:rFonts w:ascii="方正小标宋简体" w:eastAsia="方正小标宋简体" w:hAnsi="黑体" w:cs="黑体" w:hint="eastAsia"/>
          <w:sz w:val="52"/>
          <w:szCs w:val="52"/>
        </w:rPr>
        <w:t>濮阳市华龙区民政局</w:t>
      </w:r>
    </w:p>
    <w:p w:rsidR="00F722D5" w:rsidRPr="00A1132B" w:rsidRDefault="000D306F">
      <w:pPr>
        <w:jc w:val="center"/>
        <w:rPr>
          <w:rFonts w:ascii="方正小标宋简体" w:eastAsia="方正小标宋简体" w:hAnsi="黑体" w:cs="黑体"/>
          <w:sz w:val="52"/>
          <w:szCs w:val="52"/>
        </w:rPr>
      </w:pPr>
      <w:r w:rsidRPr="00A1132B">
        <w:rPr>
          <w:rFonts w:ascii="方正小标宋简体" w:eastAsia="方正小标宋简体" w:hAnsi="黑体" w:cs="黑体" w:hint="eastAsia"/>
          <w:sz w:val="52"/>
          <w:szCs w:val="52"/>
        </w:rPr>
        <w:t>2018年部门预算公开说明</w:t>
      </w:r>
    </w:p>
    <w:p w:rsidR="00F722D5" w:rsidRDefault="00F722D5">
      <w:pPr>
        <w:jc w:val="center"/>
        <w:rPr>
          <w:rFonts w:ascii="方正小标宋_GBK" w:eastAsia="方正小标宋_GBK"/>
          <w:sz w:val="40"/>
        </w:rPr>
      </w:pPr>
    </w:p>
    <w:p w:rsidR="00A1132B" w:rsidRDefault="00A1132B">
      <w:pPr>
        <w:jc w:val="center"/>
        <w:rPr>
          <w:rFonts w:ascii="方正小标宋_GBK" w:eastAsia="方正小标宋_GBK"/>
          <w:sz w:val="40"/>
        </w:rPr>
      </w:pPr>
    </w:p>
    <w:p w:rsidR="00A1132B" w:rsidRDefault="00A1132B">
      <w:pPr>
        <w:jc w:val="center"/>
        <w:rPr>
          <w:rFonts w:ascii="方正小标宋_GBK" w:eastAsia="方正小标宋_GBK"/>
          <w:sz w:val="40"/>
        </w:rPr>
      </w:pPr>
    </w:p>
    <w:p w:rsidR="00A1132B" w:rsidRDefault="00A1132B">
      <w:pPr>
        <w:jc w:val="center"/>
        <w:rPr>
          <w:rFonts w:ascii="方正小标宋_GBK" w:eastAsia="方正小标宋_GBK"/>
          <w:sz w:val="40"/>
        </w:rPr>
      </w:pPr>
    </w:p>
    <w:p w:rsidR="00A1132B" w:rsidRDefault="00A1132B">
      <w:pPr>
        <w:jc w:val="center"/>
        <w:rPr>
          <w:rFonts w:ascii="方正小标宋_GBK" w:eastAsia="方正小标宋_GBK"/>
          <w:sz w:val="40"/>
        </w:rPr>
      </w:pPr>
    </w:p>
    <w:p w:rsidR="00A1132B" w:rsidRDefault="00A1132B">
      <w:pPr>
        <w:jc w:val="center"/>
        <w:rPr>
          <w:rFonts w:ascii="方正小标宋_GBK" w:eastAsia="方正小标宋_GBK"/>
          <w:sz w:val="40"/>
        </w:rPr>
      </w:pPr>
    </w:p>
    <w:p w:rsidR="00A1132B" w:rsidRDefault="00A1132B">
      <w:pPr>
        <w:jc w:val="center"/>
        <w:rPr>
          <w:rFonts w:ascii="方正小标宋_GBK" w:eastAsia="方正小标宋_GBK"/>
          <w:sz w:val="40"/>
        </w:rPr>
      </w:pPr>
    </w:p>
    <w:p w:rsidR="00F722D5" w:rsidRDefault="00F722D5">
      <w:pPr>
        <w:jc w:val="center"/>
        <w:rPr>
          <w:rFonts w:ascii="方正小标宋_GBK" w:eastAsia="方正小标宋_GBK"/>
          <w:sz w:val="40"/>
        </w:rPr>
      </w:pPr>
    </w:p>
    <w:p w:rsidR="00F722D5" w:rsidRDefault="00F722D5">
      <w:pPr>
        <w:jc w:val="center"/>
        <w:rPr>
          <w:rFonts w:ascii="方正小标宋_GBK" w:eastAsia="方正小标宋_GBK"/>
          <w:sz w:val="40"/>
        </w:rPr>
      </w:pPr>
    </w:p>
    <w:p w:rsidR="00F722D5" w:rsidRDefault="00F722D5">
      <w:pPr>
        <w:jc w:val="center"/>
        <w:rPr>
          <w:rFonts w:ascii="方正小标宋_GBK" w:eastAsia="方正小标宋_GBK"/>
          <w:sz w:val="40"/>
        </w:rPr>
      </w:pPr>
    </w:p>
    <w:p w:rsidR="00F722D5" w:rsidRDefault="00F722D5">
      <w:pPr>
        <w:jc w:val="center"/>
        <w:rPr>
          <w:rFonts w:ascii="方正小标宋_GBK" w:eastAsia="方正小标宋_GBK"/>
          <w:sz w:val="40"/>
        </w:rPr>
      </w:pPr>
    </w:p>
    <w:p w:rsidR="00F722D5" w:rsidRDefault="00F722D5">
      <w:pPr>
        <w:jc w:val="center"/>
        <w:rPr>
          <w:rFonts w:ascii="方正小标宋_GBK" w:eastAsia="方正小标宋_GBK"/>
          <w:sz w:val="40"/>
        </w:rPr>
      </w:pPr>
    </w:p>
    <w:p w:rsidR="00F722D5" w:rsidRDefault="00F722D5">
      <w:pPr>
        <w:jc w:val="center"/>
        <w:rPr>
          <w:rFonts w:ascii="方正小标宋_GBK" w:eastAsia="方正小标宋_GBK"/>
          <w:sz w:val="40"/>
        </w:rPr>
      </w:pPr>
    </w:p>
    <w:p w:rsidR="00F722D5" w:rsidRDefault="00F722D5">
      <w:pPr>
        <w:jc w:val="center"/>
        <w:rPr>
          <w:rFonts w:ascii="楷体_GB2312" w:eastAsia="楷体_GB2312"/>
          <w:b/>
          <w:w w:val="90"/>
          <w:sz w:val="40"/>
        </w:rPr>
      </w:pPr>
    </w:p>
    <w:p w:rsidR="00F722D5" w:rsidRDefault="000D306F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二〇一八年九月</w:t>
      </w:r>
    </w:p>
    <w:p w:rsidR="00F722D5" w:rsidRDefault="000D306F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A1132B" w:rsidRDefault="00A1132B">
      <w:pPr>
        <w:pStyle w:val="a3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F722D5" w:rsidRDefault="000D306F">
      <w:pPr>
        <w:pStyle w:val="a3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F722D5" w:rsidRDefault="00F722D5">
      <w:pPr>
        <w:pStyle w:val="a3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 w:cs="黑体"/>
          <w:kern w:val="2"/>
          <w:sz w:val="32"/>
          <w:szCs w:val="32"/>
        </w:rPr>
      </w:pPr>
      <w:r>
        <w:rPr>
          <w:rFonts w:ascii="黑体" w:eastAsia="黑体" w:hAnsi="黑体" w:cs="黑体" w:hint="eastAsia"/>
          <w:kern w:val="2"/>
          <w:sz w:val="32"/>
          <w:szCs w:val="32"/>
        </w:rPr>
        <w:t>第一部分 部门概况 </w:t>
      </w:r>
    </w:p>
    <w:p w:rsidR="00F722D5" w:rsidRDefault="000D306F">
      <w:pPr>
        <w:numPr>
          <w:ilvl w:val="0"/>
          <w:numId w:val="1"/>
        </w:numPr>
        <w:ind w:firstLineChars="200" w:firstLine="640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部门主要职责</w:t>
      </w:r>
    </w:p>
    <w:p w:rsidR="00F722D5" w:rsidRDefault="000D306F">
      <w:pPr>
        <w:numPr>
          <w:ilvl w:val="0"/>
          <w:numId w:val="1"/>
        </w:numPr>
        <w:ind w:firstLineChars="200" w:firstLine="640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机构设置情况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附件：濮阳市华龙区民政局2018</w:t>
      </w:r>
      <w:r>
        <w:rPr>
          <w:rFonts w:hint="eastAsia"/>
          <w:color w:val="000000"/>
          <w:spacing w:val="-116"/>
          <w:sz w:val="32"/>
          <w:szCs w:val="32"/>
        </w:rPr>
        <w:t> </w:t>
      </w: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年部门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预算表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一、部门收支总体情况表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二、部门收入总体情况表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三、部门支出总体情况表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四、财政拨款收支总体情况表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五、一般公共预算支出情况表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六、一般公共预算基本支出情况表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七、一般公共预算“三公”经费支出情况表</w:t>
      </w:r>
    </w:p>
    <w:p w:rsidR="00F722D5" w:rsidRDefault="000D306F">
      <w:pPr>
        <w:pStyle w:val="a3"/>
        <w:overflowPunct w:val="0"/>
        <w:topLinePunct/>
        <w:spacing w:before="0" w:beforeAutospacing="0" w:after="0" w:afterAutospacing="0" w:line="360" w:lineRule="auto"/>
        <w:ind w:firstLine="96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八、政府性基金预算支出情况表</w:t>
      </w:r>
    </w:p>
    <w:p w:rsidR="00F722D5" w:rsidRDefault="00F722D5">
      <w:pPr>
        <w:ind w:firstLineChars="200" w:firstLine="640"/>
        <w:rPr>
          <w:rFonts w:ascii="宋体" w:hAnsi="宋体" w:cs="宋体"/>
          <w:sz w:val="32"/>
          <w:szCs w:val="32"/>
        </w:rPr>
      </w:pPr>
    </w:p>
    <w:p w:rsidR="00F722D5" w:rsidRDefault="000D306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F722D5" w:rsidRDefault="00F722D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722D5" w:rsidRDefault="000D306F">
      <w:pPr>
        <w:pStyle w:val="a3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F722D5" w:rsidRDefault="000D306F">
      <w:pPr>
        <w:pStyle w:val="a3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F722D5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F722D5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（一）贯彻民政工作法律、法规和方针、政策；根据国民经济和社会发展规划，拟订全区民政事业发展规划和民政工作政策并组织实施；指导全区民政工作的改革与发展；对民政系统依法行政工作进行监督检查。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（二）负责民政事业计划财务和统计工作，指导、监督民政事业费的使用和管理。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（三）负责全区社团和民办非企业单位管理法规、政策的组织实施；负责全区性社团和民办非企业单位的注册登记、撤消登记及管理工作；指导和监督全区社团和民办非企业单位管理工作。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负责全区各类优抚对象优待、抚恤、补助政策的贯彻落实工作；承办申报褒扬革命烈士；承办申报因公伤残评定工作；贯彻落实“双拥”政策法规，指导督促全区义务兵家属优待工作；开展军民共建，协调军地军民关系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（五）负责全区转业士官，特、一等伤残军人和军队复员干部的接收工作；负责区直退役士兵接受、安置、培训和待分配期间的生活补助费发放工作。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（六）负责救灾工作政策法规的组织实施；负责全区灾</w:t>
      </w:r>
      <w:r>
        <w:rPr>
          <w:rFonts w:ascii="仿宋" w:eastAsia="仿宋" w:hAnsi="仿宋" w:hint="eastAsia"/>
          <w:sz w:val="32"/>
          <w:szCs w:val="32"/>
        </w:rPr>
        <w:lastRenderedPageBreak/>
        <w:t>情勘查、统计和上报工作；负责救灾款物的筹集、管理、使用、监督及救灾款物储备工作；负责全区灾后民房重建、灾民生活救助工作；负责全区救灾捐赠工作。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（七）健全城乡社会救助体系；负责城乡居民最低生活保障、农村五保供养、医疗救助、临时救助、生活无着人员救助工作。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负责区划、地名管理法规、政策的组织实施；负责全区区划调整的审核报批工作；指导全区地名管理工作；承办地名更名、命名工作；负责地名标志的设置和管理；负责标准化地名的使用、推广和监督工作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（九）负责全区社会福利事业有关政策法规的监督实施；负责孤儿救助、</w:t>
      </w:r>
      <w:proofErr w:type="gramStart"/>
      <w:r>
        <w:rPr>
          <w:rFonts w:ascii="仿宋" w:eastAsia="仿宋" w:hAnsi="仿宋" w:hint="eastAsia"/>
          <w:sz w:val="32"/>
          <w:szCs w:val="32"/>
        </w:rPr>
        <w:t>爱滋病致孤救助</w:t>
      </w:r>
      <w:proofErr w:type="gramEnd"/>
      <w:r>
        <w:rPr>
          <w:rFonts w:ascii="仿宋" w:eastAsia="仿宋" w:hAnsi="仿宋" w:hint="eastAsia"/>
          <w:sz w:val="32"/>
          <w:szCs w:val="32"/>
        </w:rPr>
        <w:t>工作；负责流浪乞讨人员救助工作；负责重度残疾人及困难残疾人护理和生活补贴；负责婚姻登记、收养登记和殡葬管理有关法规、政策的监督实施；承办国内婚姻登记工作；负责殡葬管理的法规和政策的实施，推行殡葬改革，加大火化力度，搞好公墓建设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（十）拟订城乡基层群众自治建设和社区建设政策并指导实施；指导社区服务体系建设；提出加强和改进基层政权建设的建议；推动村务公开和基层民主政治建设。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（十一）宣传、贯彻执行党和国家有关老龄工作的法律、法规和政策；协调有关部门实施老龄事业发展规划，负责维护老年人的权益工作；指导全区老龄工作；负责</w:t>
      </w:r>
      <w:proofErr w:type="gramStart"/>
      <w:r>
        <w:rPr>
          <w:rFonts w:ascii="仿宋" w:eastAsia="仿宋" w:hAnsi="仿宋" w:hint="eastAsia"/>
          <w:sz w:val="32"/>
          <w:szCs w:val="32"/>
        </w:rPr>
        <w:t>老年证</w:t>
      </w:r>
      <w:proofErr w:type="gramEnd"/>
      <w:r>
        <w:rPr>
          <w:rFonts w:ascii="仿宋" w:eastAsia="仿宋" w:hAnsi="仿宋" w:hint="eastAsia"/>
          <w:sz w:val="32"/>
          <w:szCs w:val="32"/>
        </w:rPr>
        <w:t>办理。</w:t>
      </w:r>
    </w:p>
    <w:p w:rsidR="00F722D5" w:rsidRDefault="000D306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（十二）承办区政府交办的其他事项。</w:t>
      </w:r>
    </w:p>
    <w:p w:rsidR="00F722D5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二、机构设置情况</w:t>
      </w:r>
    </w:p>
    <w:p w:rsidR="00F722D5" w:rsidRDefault="000D306F">
      <w:pPr>
        <w:widowControl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我局</w:t>
      </w:r>
      <w:r>
        <w:rPr>
          <w:rFonts w:ascii="仿宋" w:eastAsia="仿宋" w:hAnsi="仿宋" w:hint="eastAsia"/>
          <w:sz w:val="32"/>
          <w:szCs w:val="32"/>
        </w:rPr>
        <w:t>有</w:t>
      </w:r>
      <w:r>
        <w:rPr>
          <w:rFonts w:ascii="仿宋" w:eastAsia="仿宋" w:hAnsi="仿宋"/>
          <w:sz w:val="32"/>
          <w:szCs w:val="32"/>
        </w:rPr>
        <w:t>二级事业单位</w:t>
      </w:r>
      <w:r>
        <w:rPr>
          <w:rFonts w:ascii="仿宋" w:eastAsia="仿宋" w:hAnsi="仿宋" w:hint="eastAsia"/>
          <w:sz w:val="32"/>
          <w:szCs w:val="32"/>
        </w:rPr>
        <w:t>5个，</w:t>
      </w:r>
      <w:r w:rsidR="00A1132B">
        <w:rPr>
          <w:rFonts w:ascii="仿宋_GB2312" w:eastAsia="仿宋_GB2312" w:hAnsi="仿宋_GB2312" w:cs="仿宋_GB2312" w:hint="eastAsia"/>
          <w:kern w:val="0"/>
          <w:sz w:val="32"/>
          <w:szCs w:val="32"/>
        </w:rPr>
        <w:t>均未独立核算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：</w:t>
      </w:r>
    </w:p>
    <w:p w:rsidR="00F722D5" w:rsidRDefault="000D306F">
      <w:pPr>
        <w:widowControl/>
        <w:numPr>
          <w:ilvl w:val="0"/>
          <w:numId w:val="2"/>
        </w:numPr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华龙区社会福利事务服务中心</w:t>
      </w:r>
    </w:p>
    <w:p w:rsidR="00F722D5" w:rsidRDefault="000D306F">
      <w:pPr>
        <w:widowControl/>
        <w:numPr>
          <w:ilvl w:val="0"/>
          <w:numId w:val="2"/>
        </w:numPr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华龙区婚姻登记管理所</w:t>
      </w:r>
    </w:p>
    <w:p w:rsidR="00F722D5" w:rsidRDefault="000D306F">
      <w:pPr>
        <w:widowControl/>
        <w:numPr>
          <w:ilvl w:val="0"/>
          <w:numId w:val="2"/>
        </w:numPr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华龙区老龄工作委员会办公室</w:t>
      </w:r>
    </w:p>
    <w:p w:rsidR="00F722D5" w:rsidRDefault="000D306F">
      <w:pPr>
        <w:widowControl/>
        <w:numPr>
          <w:ilvl w:val="0"/>
          <w:numId w:val="2"/>
        </w:numPr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华龙区龙乡陵园管理服务中心</w:t>
      </w:r>
    </w:p>
    <w:p w:rsidR="00F722D5" w:rsidRDefault="000D306F">
      <w:pPr>
        <w:widowControl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5.华龙区殡葬管理所</w:t>
      </w:r>
    </w:p>
    <w:p w:rsidR="00F722D5" w:rsidRDefault="00F722D5">
      <w:pPr>
        <w:rPr>
          <w:rFonts w:ascii="黑体" w:eastAsia="黑体" w:hAnsi="黑体"/>
          <w:sz w:val="32"/>
          <w:szCs w:val="32"/>
        </w:rPr>
      </w:pPr>
    </w:p>
    <w:p w:rsidR="00F722D5" w:rsidRDefault="00F722D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722D5" w:rsidRDefault="000D306F">
      <w:pPr>
        <w:pStyle w:val="a3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F722D5" w:rsidRDefault="000D306F">
      <w:pPr>
        <w:pStyle w:val="a3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F722D5" w:rsidRDefault="00F722D5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F722D5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8年本部门财政预算收入总计1836.68万元，支出总计1836.68万元。</w:t>
      </w:r>
    </w:p>
    <w:p w:rsidR="00F722D5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8年本部门财政预算收入总计1836.68万元，支出总计1836.68万元。其中：基本支出499.28万元，占比27.18%，项目支出1337.4万元，占比72.82%。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2018年本部门财政预算较上年增加242.03万元，增加15.18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。主要原因是新增几项专项经费支出及新增人员变动。</w:t>
      </w:r>
    </w:p>
    <w:p w:rsidR="00F722D5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三、机关运行经费安排情况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8年本部门机关运行经费安排17.6万元，主要用于办公费、</w:t>
      </w:r>
      <w:r w:rsidR="00A1132B">
        <w:rPr>
          <w:rFonts w:ascii="仿宋" w:eastAsia="仿宋" w:hAnsi="仿宋" w:hint="eastAsia"/>
          <w:sz w:val="32"/>
          <w:szCs w:val="32"/>
        </w:rPr>
        <w:t>维修费</w:t>
      </w:r>
      <w:r>
        <w:rPr>
          <w:rFonts w:ascii="仿宋" w:eastAsia="仿宋" w:hAnsi="仿宋" w:hint="eastAsia"/>
          <w:sz w:val="32"/>
          <w:szCs w:val="32"/>
        </w:rPr>
        <w:t>、“三公”经费</w:t>
      </w:r>
      <w:r w:rsidR="00A1132B">
        <w:rPr>
          <w:rFonts w:ascii="仿宋" w:eastAsia="仿宋" w:hAnsi="仿宋" w:hint="eastAsia"/>
          <w:sz w:val="32"/>
          <w:szCs w:val="32"/>
        </w:rPr>
        <w:t>等方面</w:t>
      </w:r>
      <w:r>
        <w:rPr>
          <w:rFonts w:ascii="仿宋" w:eastAsia="仿宋" w:hAnsi="仿宋" w:hint="eastAsia"/>
          <w:sz w:val="32"/>
          <w:szCs w:val="32"/>
        </w:rPr>
        <w:t>，比上年减少0.4万元，减少2.22%，主要原因是由于人员变动造成经费减少。</w:t>
      </w:r>
    </w:p>
    <w:p w:rsidR="00F722D5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F722D5" w:rsidRPr="00D1579C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算5.3万元，较上年减少0.27万元，主要原因是由于公车改革后，公车运行数量减少，运行维护成本降低，以及严格执行相关规定，厉行勤俭节约，压</w:t>
      </w:r>
      <w:r w:rsidRPr="00D1579C">
        <w:rPr>
          <w:rFonts w:ascii="仿宋" w:eastAsia="仿宋" w:hAnsi="仿宋" w:hint="eastAsia"/>
          <w:sz w:val="32"/>
          <w:szCs w:val="32"/>
        </w:rPr>
        <w:t>减“三公”经费。</w:t>
      </w:r>
    </w:p>
    <w:p w:rsidR="00F722D5" w:rsidRPr="00D1579C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F722D5" w:rsidRPr="00D1579C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仿宋" w:eastAsia="仿宋" w:hAnsi="仿宋" w:hint="eastAsia"/>
          <w:sz w:val="32"/>
          <w:szCs w:val="32"/>
        </w:rPr>
        <w:t>2.公务用车</w:t>
      </w:r>
      <w:r w:rsidR="006A4D35" w:rsidRPr="00D1579C">
        <w:rPr>
          <w:rFonts w:ascii="仿宋" w:eastAsia="仿宋" w:hAnsi="仿宋" w:hint="eastAsia"/>
          <w:sz w:val="32"/>
          <w:szCs w:val="32"/>
        </w:rPr>
        <w:t>购置及运行</w:t>
      </w:r>
      <w:r w:rsidRPr="00D1579C">
        <w:rPr>
          <w:rFonts w:ascii="仿宋" w:eastAsia="仿宋" w:hAnsi="仿宋" w:hint="eastAsia"/>
          <w:sz w:val="32"/>
          <w:szCs w:val="32"/>
        </w:rPr>
        <w:t>费3.5万元，其中：公务用车购置0万元，公务用车运行费3.5万元。</w:t>
      </w:r>
    </w:p>
    <w:p w:rsidR="00F722D5" w:rsidRPr="00D1579C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仿宋" w:eastAsia="仿宋" w:hAnsi="仿宋" w:hint="eastAsia"/>
          <w:sz w:val="32"/>
          <w:szCs w:val="32"/>
        </w:rPr>
        <w:t>3.公务接待费1.8万元</w:t>
      </w:r>
    </w:p>
    <w:p w:rsidR="00F722D5" w:rsidRPr="00D1579C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F722D5" w:rsidRPr="00D1579C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仿宋" w:eastAsia="仿宋" w:hAnsi="仿宋"/>
          <w:sz w:val="32"/>
          <w:szCs w:val="32"/>
        </w:rPr>
        <w:t>201</w:t>
      </w:r>
      <w:r w:rsidRPr="00D1579C"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F722D5" w:rsidRPr="00D1579C" w:rsidRDefault="000D306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D1579C"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F722D5" w:rsidRPr="00D1579C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D1579C" w:rsidRPr="00D1579C" w:rsidRDefault="00D1579C" w:rsidP="00D1579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D1579C"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D1579C" w:rsidRPr="00D1579C" w:rsidRDefault="00D1579C" w:rsidP="00D1579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 w:rsidRPr="00D1579C"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 w:rsidRPr="00D1579C"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</w:t>
      </w:r>
      <w:r w:rsidRPr="00D1579C">
        <w:rPr>
          <w:rFonts w:ascii="仿宋" w:eastAsia="仿宋" w:hAnsi="仿宋" w:hint="eastAsia"/>
          <w:sz w:val="32"/>
          <w:szCs w:val="32"/>
        </w:rPr>
        <w:lastRenderedPageBreak/>
        <w:t>算申报时，对符合范围的项目资金同步报送了预算绩效目标，努力建立健全以结果为导向的预算绩效管理工作机制。</w:t>
      </w:r>
    </w:p>
    <w:p w:rsidR="00D1579C" w:rsidRPr="00D1579C" w:rsidRDefault="00D1579C" w:rsidP="00D1579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D1579C">
        <w:rPr>
          <w:rFonts w:ascii="黑体" w:eastAsia="黑体" w:hAnsi="黑体"/>
          <w:sz w:val="32"/>
          <w:szCs w:val="32"/>
        </w:rPr>
        <w:t>八</w:t>
      </w:r>
      <w:r w:rsidRPr="00D1579C">
        <w:rPr>
          <w:rFonts w:ascii="黑体" w:eastAsia="黑体" w:hAnsi="黑体" w:hint="eastAsia"/>
          <w:sz w:val="32"/>
          <w:szCs w:val="32"/>
        </w:rPr>
        <w:t>、</w:t>
      </w:r>
      <w:r w:rsidRPr="00D1579C">
        <w:rPr>
          <w:rFonts w:ascii="黑体" w:eastAsia="黑体" w:hAnsi="黑体"/>
          <w:sz w:val="32"/>
          <w:szCs w:val="32"/>
        </w:rPr>
        <w:t>国有资产占用情况</w:t>
      </w:r>
    </w:p>
    <w:p w:rsidR="00D1579C" w:rsidRPr="00D1579C" w:rsidRDefault="00D1579C" w:rsidP="00D1579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579C">
        <w:rPr>
          <w:rFonts w:ascii="仿宋" w:eastAsia="仿宋" w:hAnsi="仿宋"/>
          <w:sz w:val="32"/>
          <w:szCs w:val="32"/>
        </w:rPr>
        <w:t>2017</w:t>
      </w:r>
      <w:r w:rsidRPr="00D1579C">
        <w:rPr>
          <w:rFonts w:ascii="仿宋" w:eastAsia="仿宋" w:hAnsi="仿宋" w:hint="eastAsia"/>
          <w:sz w:val="32"/>
          <w:szCs w:val="32"/>
        </w:rPr>
        <w:t>年期末，本部门共有车辆</w:t>
      </w:r>
      <w:r w:rsidRPr="00D1579C">
        <w:rPr>
          <w:rFonts w:ascii="仿宋" w:eastAsia="仿宋" w:hAnsi="仿宋" w:hint="eastAsia"/>
          <w:sz w:val="32"/>
          <w:szCs w:val="32"/>
        </w:rPr>
        <w:t>2</w:t>
      </w:r>
      <w:r w:rsidRPr="00D1579C">
        <w:rPr>
          <w:rFonts w:ascii="仿宋" w:eastAsia="仿宋" w:hAnsi="仿宋" w:hint="eastAsia"/>
          <w:sz w:val="32"/>
          <w:szCs w:val="32"/>
        </w:rPr>
        <w:t>辆，其中：一般公务用车</w:t>
      </w:r>
      <w:r w:rsidRPr="00D1579C">
        <w:rPr>
          <w:rFonts w:ascii="仿宋" w:eastAsia="仿宋" w:hAnsi="仿宋" w:hint="eastAsia"/>
          <w:sz w:val="32"/>
          <w:szCs w:val="32"/>
        </w:rPr>
        <w:t>2</w:t>
      </w:r>
      <w:r w:rsidRPr="00D1579C">
        <w:rPr>
          <w:rFonts w:ascii="仿宋" w:eastAsia="仿宋" w:hAnsi="仿宋" w:hint="eastAsia"/>
          <w:sz w:val="32"/>
          <w:szCs w:val="32"/>
        </w:rPr>
        <w:t>辆、一般执法执勤用车</w:t>
      </w:r>
      <w:r w:rsidRPr="00D1579C">
        <w:rPr>
          <w:rFonts w:ascii="仿宋" w:eastAsia="仿宋" w:hAnsi="仿宋"/>
          <w:sz w:val="32"/>
          <w:szCs w:val="32"/>
        </w:rPr>
        <w:t>0</w:t>
      </w:r>
      <w:r w:rsidRPr="00D1579C">
        <w:rPr>
          <w:rFonts w:ascii="仿宋" w:eastAsia="仿宋" w:hAnsi="仿宋" w:hint="eastAsia"/>
          <w:sz w:val="32"/>
          <w:szCs w:val="32"/>
        </w:rPr>
        <w:t>辆、特种专业技术用车</w:t>
      </w:r>
      <w:r w:rsidRPr="00D1579C">
        <w:rPr>
          <w:rFonts w:ascii="仿宋" w:eastAsia="仿宋" w:hAnsi="仿宋"/>
          <w:sz w:val="32"/>
          <w:szCs w:val="32"/>
        </w:rPr>
        <w:t>0</w:t>
      </w:r>
      <w:r w:rsidRPr="00D1579C">
        <w:rPr>
          <w:rFonts w:ascii="仿宋" w:eastAsia="仿宋" w:hAnsi="仿宋" w:hint="eastAsia"/>
          <w:sz w:val="32"/>
          <w:szCs w:val="32"/>
        </w:rPr>
        <w:t>辆，其他用车0辆；单位价值</w:t>
      </w:r>
      <w:r w:rsidRPr="00D1579C">
        <w:rPr>
          <w:rFonts w:ascii="仿宋" w:eastAsia="仿宋" w:hAnsi="仿宋"/>
          <w:sz w:val="32"/>
          <w:szCs w:val="32"/>
        </w:rPr>
        <w:t>50</w:t>
      </w:r>
      <w:r w:rsidRPr="00D1579C">
        <w:rPr>
          <w:rFonts w:ascii="仿宋" w:eastAsia="仿宋" w:hAnsi="仿宋" w:hint="eastAsia"/>
          <w:sz w:val="32"/>
          <w:szCs w:val="32"/>
        </w:rPr>
        <w:t>万元以上通用设备</w:t>
      </w:r>
      <w:r w:rsidRPr="00D1579C">
        <w:rPr>
          <w:rFonts w:ascii="仿宋" w:eastAsia="仿宋" w:hAnsi="仿宋"/>
          <w:sz w:val="32"/>
          <w:szCs w:val="32"/>
        </w:rPr>
        <w:t>0</w:t>
      </w:r>
      <w:r w:rsidRPr="00D1579C">
        <w:rPr>
          <w:rFonts w:ascii="仿宋" w:eastAsia="仿宋" w:hAnsi="仿宋" w:hint="eastAsia"/>
          <w:sz w:val="32"/>
          <w:szCs w:val="32"/>
        </w:rPr>
        <w:t>台（套），单位价值</w:t>
      </w:r>
      <w:r w:rsidRPr="00D1579C">
        <w:rPr>
          <w:rFonts w:ascii="仿宋" w:eastAsia="仿宋" w:hAnsi="仿宋"/>
          <w:sz w:val="32"/>
          <w:szCs w:val="32"/>
        </w:rPr>
        <w:t>100</w:t>
      </w:r>
      <w:r w:rsidRPr="00D1579C">
        <w:rPr>
          <w:rFonts w:ascii="仿宋" w:eastAsia="仿宋" w:hAnsi="仿宋" w:hint="eastAsia"/>
          <w:sz w:val="32"/>
          <w:szCs w:val="32"/>
        </w:rPr>
        <w:t>万元以上专用设备</w:t>
      </w:r>
      <w:r w:rsidRPr="00D1579C">
        <w:rPr>
          <w:rFonts w:ascii="仿宋" w:eastAsia="仿宋" w:hAnsi="仿宋"/>
          <w:sz w:val="32"/>
          <w:szCs w:val="32"/>
        </w:rPr>
        <w:t>0</w:t>
      </w:r>
      <w:r w:rsidRPr="00D1579C">
        <w:rPr>
          <w:rFonts w:ascii="仿宋" w:eastAsia="仿宋" w:hAnsi="仿宋" w:hint="eastAsia"/>
          <w:sz w:val="32"/>
          <w:szCs w:val="32"/>
        </w:rPr>
        <w:t>台（套）。</w:t>
      </w:r>
    </w:p>
    <w:p w:rsidR="00AE0D77" w:rsidRPr="00D1579C" w:rsidRDefault="00AE0D77" w:rsidP="00AE0D77">
      <w:pPr>
        <w:widowControl/>
        <w:spacing w:line="590" w:lineRule="exact"/>
        <w:rPr>
          <w:rFonts w:ascii="仿宋" w:eastAsia="仿宋" w:hAnsi="仿宋" w:cs="仿宋_GB2312"/>
          <w:sz w:val="32"/>
          <w:szCs w:val="32"/>
        </w:rPr>
      </w:pPr>
    </w:p>
    <w:p w:rsidR="00F722D5" w:rsidRPr="00AE0D77" w:rsidRDefault="00F722D5" w:rsidP="00AE0D77">
      <w:pPr>
        <w:pStyle w:val="a3"/>
        <w:topLinePunct/>
        <w:spacing w:before="0" w:beforeAutospacing="0" w:after="0" w:afterAutospacing="0" w:line="360" w:lineRule="auto"/>
        <w:rPr>
          <w:rFonts w:ascii="黑体" w:eastAsia="黑体" w:hAnsi="黑体"/>
          <w:color w:val="000000"/>
          <w:sz w:val="36"/>
          <w:szCs w:val="32"/>
        </w:rPr>
      </w:pPr>
    </w:p>
    <w:p w:rsidR="00F722D5" w:rsidRDefault="00F722D5" w:rsidP="000D306F">
      <w:pPr>
        <w:pStyle w:val="a3"/>
        <w:topLinePunct/>
        <w:spacing w:before="0" w:beforeAutospacing="0" w:after="0" w:afterAutospacing="0" w:line="360" w:lineRule="auto"/>
        <w:rPr>
          <w:rFonts w:ascii="黑体" w:eastAsia="黑体" w:hAnsi="黑体"/>
          <w:color w:val="000000"/>
          <w:sz w:val="36"/>
          <w:szCs w:val="32"/>
        </w:rPr>
      </w:pPr>
    </w:p>
    <w:p w:rsidR="00F722D5" w:rsidRDefault="000D306F">
      <w:pPr>
        <w:pStyle w:val="a3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F722D5" w:rsidRDefault="000D306F">
      <w:pPr>
        <w:pStyle w:val="a3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722D5" w:rsidRDefault="00F722D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722D5" w:rsidRDefault="000D306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F722D5" w:rsidRDefault="000D306F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F722D5" w:rsidRDefault="000D306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722D5" w:rsidRDefault="000D306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F722D5" w:rsidRDefault="000D306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</w:t>
      </w:r>
      <w:r>
        <w:rPr>
          <w:rFonts w:ascii="仿宋" w:eastAsia="仿宋" w:hAnsi="仿宋" w:hint="eastAsia"/>
          <w:sz w:val="32"/>
          <w:szCs w:val="32"/>
        </w:rPr>
        <w:lastRenderedPageBreak/>
        <w:t>支，其内容包括人员经费和日常公用经费两部分。</w:t>
      </w:r>
    </w:p>
    <w:p w:rsidR="00F722D5" w:rsidRDefault="000D306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722D5" w:rsidRDefault="000D306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722D5" w:rsidRDefault="000D306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F722D5" w:rsidRDefault="000D30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F722D5" w:rsidRDefault="00F722D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722D5" w:rsidRDefault="00F722D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722D5" w:rsidRDefault="00F722D5"/>
    <w:sectPr w:rsidR="00F72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96" w:rsidRDefault="00840D96" w:rsidP="00A1132B">
      <w:r>
        <w:separator/>
      </w:r>
    </w:p>
  </w:endnote>
  <w:endnote w:type="continuationSeparator" w:id="0">
    <w:p w:rsidR="00840D96" w:rsidRDefault="00840D96" w:rsidP="00A1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96" w:rsidRDefault="00840D96" w:rsidP="00A1132B">
      <w:r>
        <w:separator/>
      </w:r>
    </w:p>
  </w:footnote>
  <w:footnote w:type="continuationSeparator" w:id="0">
    <w:p w:rsidR="00840D96" w:rsidRDefault="00840D96" w:rsidP="00A11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1BE17"/>
    <w:multiLevelType w:val="singleLevel"/>
    <w:tmpl w:val="5971BE17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B5523CE"/>
    <w:multiLevelType w:val="singleLevel"/>
    <w:tmpl w:val="5B5523CE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B7950"/>
    <w:rsid w:val="000D306F"/>
    <w:rsid w:val="0018772A"/>
    <w:rsid w:val="002F0DE3"/>
    <w:rsid w:val="006A4D35"/>
    <w:rsid w:val="00772BB8"/>
    <w:rsid w:val="00840D96"/>
    <w:rsid w:val="00A1132B"/>
    <w:rsid w:val="00AE0D77"/>
    <w:rsid w:val="00D1579C"/>
    <w:rsid w:val="00F722D5"/>
    <w:rsid w:val="1E6D69A5"/>
    <w:rsid w:val="296B7950"/>
    <w:rsid w:val="39F8271F"/>
    <w:rsid w:val="48567E7F"/>
    <w:rsid w:val="5D222B27"/>
    <w:rsid w:val="6D535020"/>
    <w:rsid w:val="787D7D59"/>
    <w:rsid w:val="7A82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A11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1132B"/>
    <w:rPr>
      <w:kern w:val="2"/>
      <w:sz w:val="18"/>
      <w:szCs w:val="18"/>
    </w:rPr>
  </w:style>
  <w:style w:type="paragraph" w:styleId="a5">
    <w:name w:val="footer"/>
    <w:basedOn w:val="a"/>
    <w:link w:val="Char0"/>
    <w:rsid w:val="00A11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1132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A11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1132B"/>
    <w:rPr>
      <w:kern w:val="2"/>
      <w:sz w:val="18"/>
      <w:szCs w:val="18"/>
    </w:rPr>
  </w:style>
  <w:style w:type="paragraph" w:styleId="a5">
    <w:name w:val="footer"/>
    <w:basedOn w:val="a"/>
    <w:link w:val="Char0"/>
    <w:rsid w:val="00A11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113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30</TotalTime>
  <Pages>8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薇蚊子</dc:creator>
  <cp:lastModifiedBy>ys-pc</cp:lastModifiedBy>
  <cp:revision>6</cp:revision>
  <cp:lastPrinted>2018-10-10T03:28:00Z</cp:lastPrinted>
  <dcterms:created xsi:type="dcterms:W3CDTF">2018-10-10T00:02:00Z</dcterms:created>
  <dcterms:modified xsi:type="dcterms:W3CDTF">2018-10-31T07:30:00Z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