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684" w:rsidRDefault="00505684">
      <w:pPr>
        <w:rPr>
          <w:rFonts w:ascii="方正小标宋_GBK" w:eastAsia="方正小标宋_GBK"/>
          <w:sz w:val="40"/>
        </w:rPr>
      </w:pPr>
    </w:p>
    <w:p w:rsidR="00505684" w:rsidRDefault="00505684">
      <w:pPr>
        <w:rPr>
          <w:rFonts w:ascii="方正小标宋_GBK" w:eastAsia="方正小标宋_GBK"/>
          <w:sz w:val="40"/>
        </w:rPr>
      </w:pPr>
    </w:p>
    <w:p w:rsidR="00505684" w:rsidRDefault="00505684">
      <w:pPr>
        <w:rPr>
          <w:rFonts w:ascii="方正小标宋_GBK" w:eastAsia="方正小标宋_GBK"/>
          <w:sz w:val="40"/>
        </w:rPr>
      </w:pPr>
    </w:p>
    <w:p w:rsidR="00B24D2E" w:rsidRDefault="00B24D2E">
      <w:pPr>
        <w:jc w:val="center"/>
        <w:rPr>
          <w:rFonts w:ascii="方正小标宋_GBK" w:eastAsia="方正小标宋_GBK"/>
          <w:w w:val="85"/>
          <w:sz w:val="56"/>
        </w:rPr>
      </w:pPr>
      <w:r w:rsidRPr="00B24D2E">
        <w:rPr>
          <w:rFonts w:ascii="方正小标宋_GBK" w:eastAsia="方正小标宋_GBK" w:hint="eastAsia"/>
          <w:w w:val="85"/>
          <w:sz w:val="56"/>
        </w:rPr>
        <w:t>中共濮阳市华龙区委政法委员会</w:t>
      </w:r>
    </w:p>
    <w:p w:rsidR="00505684" w:rsidRDefault="008D544E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2018年部门预算公开说明</w:t>
      </w:r>
    </w:p>
    <w:p w:rsidR="00505684" w:rsidRDefault="00505684">
      <w:pPr>
        <w:jc w:val="center"/>
        <w:rPr>
          <w:rFonts w:ascii="方正小标宋_GBK" w:eastAsia="方正小标宋_GBK"/>
          <w:sz w:val="40"/>
        </w:rPr>
      </w:pPr>
    </w:p>
    <w:p w:rsidR="00505684" w:rsidRDefault="00505684">
      <w:pPr>
        <w:jc w:val="center"/>
        <w:rPr>
          <w:rFonts w:ascii="方正小标宋_GBK" w:eastAsia="方正小标宋_GBK"/>
          <w:sz w:val="40"/>
        </w:rPr>
      </w:pPr>
    </w:p>
    <w:p w:rsidR="00505684" w:rsidRDefault="00505684">
      <w:pPr>
        <w:jc w:val="center"/>
        <w:rPr>
          <w:rFonts w:ascii="方正小标宋_GBK" w:eastAsia="方正小标宋_GBK"/>
          <w:sz w:val="40"/>
        </w:rPr>
      </w:pPr>
    </w:p>
    <w:p w:rsidR="00505684" w:rsidRDefault="00505684">
      <w:pPr>
        <w:jc w:val="center"/>
        <w:rPr>
          <w:rFonts w:ascii="方正小标宋_GBK" w:eastAsia="方正小标宋_GBK"/>
          <w:sz w:val="40"/>
        </w:rPr>
      </w:pPr>
    </w:p>
    <w:p w:rsidR="00B24D2E" w:rsidRDefault="00B24D2E">
      <w:pPr>
        <w:jc w:val="center"/>
        <w:rPr>
          <w:rFonts w:ascii="方正小标宋_GBK" w:eastAsia="方正小标宋_GBK"/>
          <w:sz w:val="40"/>
        </w:rPr>
      </w:pPr>
    </w:p>
    <w:p w:rsidR="00B24D2E" w:rsidRDefault="00B24D2E">
      <w:pPr>
        <w:jc w:val="center"/>
        <w:rPr>
          <w:rFonts w:ascii="方正小标宋_GBK" w:eastAsia="方正小标宋_GBK"/>
          <w:sz w:val="40"/>
        </w:rPr>
      </w:pPr>
    </w:p>
    <w:p w:rsidR="00B24D2E" w:rsidRDefault="00B24D2E">
      <w:pPr>
        <w:jc w:val="center"/>
        <w:rPr>
          <w:rFonts w:ascii="方正小标宋_GBK" w:eastAsia="方正小标宋_GBK"/>
          <w:sz w:val="40"/>
        </w:rPr>
      </w:pPr>
    </w:p>
    <w:p w:rsidR="00B24D2E" w:rsidRDefault="00B24D2E">
      <w:pPr>
        <w:jc w:val="center"/>
        <w:rPr>
          <w:rFonts w:ascii="方正小标宋_GBK" w:eastAsia="方正小标宋_GBK"/>
          <w:sz w:val="40"/>
        </w:rPr>
      </w:pPr>
    </w:p>
    <w:p w:rsidR="00B24D2E" w:rsidRDefault="00B24D2E">
      <w:pPr>
        <w:jc w:val="center"/>
        <w:rPr>
          <w:rFonts w:ascii="方正小标宋_GBK" w:eastAsia="方正小标宋_GBK"/>
          <w:sz w:val="40"/>
        </w:rPr>
      </w:pPr>
    </w:p>
    <w:p w:rsidR="00B24D2E" w:rsidRDefault="00B24D2E">
      <w:pPr>
        <w:jc w:val="center"/>
        <w:rPr>
          <w:rFonts w:ascii="方正小标宋_GBK" w:eastAsia="方正小标宋_GBK"/>
          <w:sz w:val="40"/>
        </w:rPr>
      </w:pPr>
    </w:p>
    <w:p w:rsidR="00505684" w:rsidRDefault="00505684">
      <w:pPr>
        <w:jc w:val="center"/>
        <w:rPr>
          <w:rFonts w:ascii="方正小标宋_GBK" w:eastAsia="方正小标宋_GBK"/>
          <w:sz w:val="40"/>
        </w:rPr>
      </w:pPr>
    </w:p>
    <w:p w:rsidR="00505684" w:rsidRDefault="00505684">
      <w:pPr>
        <w:jc w:val="center"/>
        <w:rPr>
          <w:rFonts w:ascii="方正小标宋_GBK" w:eastAsia="方正小标宋_GBK"/>
          <w:sz w:val="40"/>
        </w:rPr>
      </w:pPr>
    </w:p>
    <w:p w:rsidR="00505684" w:rsidRDefault="00505684">
      <w:pPr>
        <w:jc w:val="center"/>
        <w:rPr>
          <w:rFonts w:ascii="方正小标宋_GBK" w:eastAsia="方正小标宋_GBK"/>
          <w:sz w:val="40"/>
        </w:rPr>
      </w:pPr>
    </w:p>
    <w:p w:rsidR="00505684" w:rsidRDefault="00505684" w:rsidP="00AF0D8D">
      <w:pPr>
        <w:rPr>
          <w:rFonts w:ascii="楷体_GB2312" w:eastAsia="楷体_GB2312"/>
          <w:b/>
          <w:w w:val="90"/>
          <w:sz w:val="40"/>
        </w:rPr>
      </w:pPr>
    </w:p>
    <w:p w:rsidR="00505684" w:rsidRDefault="008D544E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一八年九月</w:t>
      </w:r>
    </w:p>
    <w:p w:rsidR="00505684" w:rsidRDefault="008D544E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505684" w:rsidRDefault="008D544E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lastRenderedPageBreak/>
        <w:t>目 录</w:t>
      </w:r>
    </w:p>
    <w:p w:rsidR="00505684" w:rsidRDefault="00505684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B24D2E" w:rsidRPr="00B24D2E">
        <w:rPr>
          <w:rFonts w:ascii="黑体" w:eastAsia="黑体" w:hAnsi="黑体" w:hint="eastAsia"/>
          <w:color w:val="000000"/>
          <w:sz w:val="32"/>
          <w:szCs w:val="32"/>
        </w:rPr>
        <w:t>中共濮阳市华龙区委政法委员会</w:t>
      </w:r>
      <w:r>
        <w:rPr>
          <w:rFonts w:ascii="黑体" w:eastAsia="黑体" w:hAnsi="黑体" w:hint="eastAsia"/>
          <w:color w:val="000000"/>
          <w:sz w:val="32"/>
          <w:szCs w:val="32"/>
        </w:rPr>
        <w:t>2018年部门预算表</w:t>
      </w: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505684" w:rsidRDefault="008D544E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505684" w:rsidRDefault="0050568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05684" w:rsidRDefault="008D544E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505684" w:rsidRDefault="0050568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05684" w:rsidRDefault="008D544E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505684" w:rsidRDefault="008D544E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505684" w:rsidRDefault="008D544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505684" w:rsidRDefault="008D544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505684" w:rsidRDefault="008D544E">
      <w:pPr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1</w:t>
      </w:r>
      <w:r>
        <w:rPr>
          <w:rFonts w:ascii="仿宋_GB2312" w:eastAsia="仿宋_GB2312" w:hAnsi="Times New Roman" w:cs="仿宋_GB2312" w:hint="eastAsia"/>
          <w:sz w:val="32"/>
          <w:szCs w:val="32"/>
        </w:rPr>
        <w:t>、根据党的路线、方针、政策和区委的部署，领导指导、协调政法部门统一思想和行动。</w:t>
      </w:r>
    </w:p>
    <w:p w:rsidR="00505684" w:rsidRDefault="008D544E">
      <w:pPr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2</w:t>
      </w:r>
      <w:r>
        <w:rPr>
          <w:rFonts w:ascii="仿宋_GB2312" w:eastAsia="仿宋_GB2312" w:hAnsi="Times New Roman" w:cs="仿宋_GB2312" w:hint="eastAsia"/>
          <w:sz w:val="32"/>
          <w:szCs w:val="32"/>
        </w:rPr>
        <w:t>、对一定时期内的政法工作</w:t>
      </w:r>
      <w:proofErr w:type="gramStart"/>
      <w:r>
        <w:rPr>
          <w:rFonts w:ascii="仿宋_GB2312" w:eastAsia="仿宋_GB2312" w:hAnsi="Times New Roman" w:cs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Times New Roman" w:cs="仿宋_GB2312" w:hint="eastAsia"/>
          <w:sz w:val="32"/>
          <w:szCs w:val="32"/>
        </w:rPr>
        <w:t>全面部署，并督导落实。</w:t>
      </w:r>
    </w:p>
    <w:p w:rsidR="00505684" w:rsidRDefault="008D544E">
      <w:pPr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3</w:t>
      </w:r>
      <w:r>
        <w:rPr>
          <w:rFonts w:ascii="仿宋_GB2312" w:eastAsia="仿宋_GB2312" w:hAnsi="Times New Roman" w:cs="仿宋_GB2312" w:hint="eastAsia"/>
          <w:sz w:val="32"/>
          <w:szCs w:val="32"/>
        </w:rPr>
        <w:t>、检查政法部门执行法律、法规和党的方针、政策情况，结合实际，研究制定严肃执法、落实党的方针、政策的具体措施。</w:t>
      </w:r>
    </w:p>
    <w:p w:rsidR="00505684" w:rsidRDefault="008D544E">
      <w:pPr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4</w:t>
      </w:r>
      <w:r>
        <w:rPr>
          <w:rFonts w:ascii="仿宋_GB2312" w:eastAsia="仿宋_GB2312" w:hAnsi="Times New Roman" w:cs="仿宋_GB2312" w:hint="eastAsia"/>
          <w:sz w:val="32"/>
          <w:szCs w:val="32"/>
        </w:rPr>
        <w:t>、监督政法部门依法行使职权，领导和协调政法部门密切配合，督促推动大案、要案的查处工作，研究和讨论有争议的重大疑难案件。</w:t>
      </w:r>
    </w:p>
    <w:p w:rsidR="00505684" w:rsidRDefault="008D544E">
      <w:pPr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5</w:t>
      </w:r>
      <w:r>
        <w:rPr>
          <w:rFonts w:ascii="仿宋_GB2312" w:eastAsia="仿宋_GB2312" w:hAnsi="Times New Roman" w:cs="仿宋_GB2312" w:hint="eastAsia"/>
          <w:sz w:val="32"/>
          <w:szCs w:val="32"/>
        </w:rPr>
        <w:t>、组织、领导，协调全区社会治安综合治理和维护社会稳定工作，推动各项措施的落实。</w:t>
      </w:r>
    </w:p>
    <w:p w:rsidR="00505684" w:rsidRDefault="008D544E">
      <w:pPr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6</w:t>
      </w:r>
      <w:r>
        <w:rPr>
          <w:rFonts w:ascii="仿宋_GB2312" w:eastAsia="仿宋_GB2312" w:hAnsi="Times New Roman" w:cs="仿宋_GB2312" w:hint="eastAsia"/>
          <w:sz w:val="32"/>
          <w:szCs w:val="32"/>
        </w:rPr>
        <w:t>、组织推动政法、综治战线的调查研究工作。</w:t>
      </w:r>
    </w:p>
    <w:p w:rsidR="00505684" w:rsidRDefault="008D544E">
      <w:pPr>
        <w:spacing w:line="600" w:lineRule="exact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>7</w:t>
      </w:r>
      <w:r>
        <w:rPr>
          <w:rFonts w:ascii="仿宋_GB2312" w:eastAsia="仿宋_GB2312" w:hAnsi="Times New Roman" w:cs="仿宋_GB2312" w:hint="eastAsia"/>
          <w:sz w:val="32"/>
          <w:szCs w:val="32"/>
        </w:rPr>
        <w:t>、研究加强全区政法队伍建设和领导班子建设的措施，协助组织部门考察、管理政法部门的领导干部；协调纪检监查部门查处政法系统干警违法违纪案件。</w:t>
      </w:r>
    </w:p>
    <w:p w:rsidR="00505684" w:rsidRDefault="008D544E">
      <w:pPr>
        <w:spacing w:line="60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</w:rPr>
        <w:t xml:space="preserve">    8</w:t>
      </w:r>
      <w:r>
        <w:rPr>
          <w:rFonts w:ascii="仿宋_GB2312" w:eastAsia="仿宋_GB2312" w:hAnsi="Times New Roman" w:cs="仿宋_GB2312" w:hint="eastAsia"/>
          <w:sz w:val="32"/>
          <w:szCs w:val="32"/>
        </w:rPr>
        <w:t>、承办区委、区政府交办的其他事项。</w:t>
      </w:r>
    </w:p>
    <w:p w:rsidR="00505684" w:rsidRDefault="008D544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505684" w:rsidRDefault="008D544E">
      <w:pPr>
        <w:spacing w:line="600" w:lineRule="exact"/>
        <w:ind w:firstLineChars="200" w:firstLine="64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</w:rPr>
        <w:lastRenderedPageBreak/>
        <w:t>根据上述职责，区委政法委员会（区社会治安综合治理委员会办公室）设办公室、政治部、协调督查室、综治办业务室、</w:t>
      </w:r>
      <w:proofErr w:type="gramStart"/>
      <w:r>
        <w:rPr>
          <w:rFonts w:ascii="仿宋" w:eastAsia="仿宋" w:hAnsi="仿宋" w:cs="仿宋" w:hint="eastAsia"/>
          <w:sz w:val="32"/>
        </w:rPr>
        <w:t>维稳办公室</w:t>
      </w:r>
      <w:proofErr w:type="gramEnd"/>
      <w:r>
        <w:rPr>
          <w:rFonts w:ascii="仿宋" w:eastAsia="仿宋" w:hAnsi="仿宋" w:cs="仿宋" w:hint="eastAsia"/>
          <w:sz w:val="32"/>
        </w:rPr>
        <w:t>、国家安全办公室、法学会、区巡防大队八个职能科室。</w:t>
      </w:r>
    </w:p>
    <w:p w:rsidR="00505684" w:rsidRDefault="00505684">
      <w:pPr>
        <w:rPr>
          <w:rFonts w:ascii="黑体" w:eastAsia="黑体" w:hAnsi="黑体"/>
          <w:sz w:val="32"/>
          <w:szCs w:val="32"/>
        </w:rPr>
      </w:pPr>
    </w:p>
    <w:p w:rsidR="00505684" w:rsidRDefault="0050568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05684" w:rsidRDefault="008D544E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505684" w:rsidRDefault="008D544E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505684" w:rsidRDefault="00505684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505684" w:rsidRDefault="008D544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8年本部门财政预算收入总计1395.79万元，支出总计1395.79万元。</w:t>
      </w:r>
    </w:p>
    <w:p w:rsidR="00505684" w:rsidRDefault="008D544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8年本部门财政预算收入总计1395.79万元，支出总计1395.79万元。其中：基本支出250.99万元，占比18%，项目支出1144.8万元，占比82%。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2018年本部门财政预算较上年增加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273</w:t>
      </w:r>
      <w:r>
        <w:rPr>
          <w:rFonts w:ascii="仿宋" w:eastAsia="仿宋" w:hAnsi="仿宋" w:hint="eastAsia"/>
          <w:sz w:val="32"/>
          <w:szCs w:val="32"/>
        </w:rPr>
        <w:t>万元，增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长24</w:t>
      </w:r>
      <w:r>
        <w:rPr>
          <w:rFonts w:ascii="仿宋" w:eastAsia="仿宋" w:hAnsi="仿宋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主要原因是由于人员工资标准的提高、巡防队伍扩大、扫黑除恶等工作</w:t>
      </w:r>
      <w:r w:rsidR="00B24D2E">
        <w:rPr>
          <w:rFonts w:ascii="仿宋" w:eastAsia="仿宋" w:hAnsi="仿宋" w:hint="eastAsia"/>
          <w:sz w:val="32"/>
          <w:szCs w:val="32"/>
        </w:rPr>
        <w:t>量增加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05684" w:rsidRDefault="008D544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8年本部门机关运行经费安排20.05万元，主要用于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办公费、印刷费、“三公”经费、</w:t>
      </w:r>
      <w:r w:rsidR="00D62E87">
        <w:rPr>
          <w:rFonts w:ascii="仿宋" w:eastAsia="仿宋" w:hAnsi="仿宋" w:hint="eastAsia"/>
          <w:color w:val="000000" w:themeColor="text1"/>
          <w:sz w:val="32"/>
          <w:szCs w:val="32"/>
        </w:rPr>
        <w:t>会议费、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培训费等</w:t>
      </w:r>
      <w:r w:rsidR="00D62E87">
        <w:rPr>
          <w:rFonts w:ascii="仿宋" w:eastAsia="仿宋" w:hAnsi="仿宋" w:hint="eastAsia"/>
          <w:color w:val="000000" w:themeColor="text1"/>
          <w:sz w:val="32"/>
          <w:szCs w:val="32"/>
        </w:rPr>
        <w:t>方面</w:t>
      </w:r>
      <w:r w:rsidRPr="00AF0D8D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比上年增加3.6万元，增加22%，主要原因是人员增加</w:t>
      </w:r>
      <w:r w:rsidR="00D62E87">
        <w:rPr>
          <w:rFonts w:ascii="仿宋" w:eastAsia="仿宋" w:hAnsi="仿宋" w:hint="eastAsia"/>
          <w:sz w:val="32"/>
          <w:szCs w:val="32"/>
        </w:rPr>
        <w:t>，人均公用经费增加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05684" w:rsidRDefault="008D544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8年本部门“三公”经费预算5.7万元，较上年减少10.75万元，主要原因是由于公车改革后，公车运行数量减少，运行维护成本降低，以及严格执行相关规定，厉行勤俭节约，压减“三公”经费。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D62E87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费5.3万元，其中：公务用车购置0万元，公务用车运行费5.3万元。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3.公务接待费0.4万元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8年本部门无政府采购预算安排。</w:t>
      </w:r>
    </w:p>
    <w:p w:rsidR="00505684" w:rsidRDefault="008D544E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0B02D7" w:rsidRDefault="000B02D7" w:rsidP="000B02D7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0B02D7" w:rsidRDefault="000B02D7" w:rsidP="000B02D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</w:t>
      </w:r>
      <w:r>
        <w:rPr>
          <w:rFonts w:ascii="仿宋" w:eastAsia="仿宋" w:hAnsi="仿宋" w:hint="eastAsia"/>
          <w:sz w:val="32"/>
          <w:szCs w:val="32"/>
        </w:rPr>
        <w:lastRenderedPageBreak/>
        <w:t>努力建立健全以结果为导向的预算绩效管理工作机制。</w:t>
      </w:r>
    </w:p>
    <w:p w:rsidR="000B02D7" w:rsidRDefault="000B02D7" w:rsidP="000B02D7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0B02D7" w:rsidRDefault="000B02D7" w:rsidP="000B02D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辆、一般执法执勤用车0辆、特种专业技术用车0辆，其他用车0辆；单位价值50万元以上通用设备0台（套），单位价值100万元以上专用设备0台（套）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。</w:t>
      </w:r>
    </w:p>
    <w:p w:rsidR="000B02D7" w:rsidRPr="000B02D7" w:rsidRDefault="000B02D7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505684" w:rsidRDefault="0050568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05684" w:rsidRDefault="00505684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505684" w:rsidRDefault="008D544E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505684" w:rsidRDefault="008D544E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505684" w:rsidRDefault="0050568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05684" w:rsidRDefault="008D544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505684" w:rsidRDefault="008D544E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505684" w:rsidRDefault="008D544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505684" w:rsidRDefault="008D544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505684" w:rsidRDefault="008D544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505684" w:rsidRDefault="008D544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五、项目支出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505684" w:rsidRDefault="008D544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505684" w:rsidRDefault="008D544E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505684" w:rsidRDefault="008D544E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505684" w:rsidRDefault="00505684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505684" w:rsidRDefault="00505684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5056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A95" w:rsidRDefault="00223A95" w:rsidP="00AF0D8D">
      <w:r>
        <w:separator/>
      </w:r>
    </w:p>
  </w:endnote>
  <w:endnote w:type="continuationSeparator" w:id="0">
    <w:p w:rsidR="00223A95" w:rsidRDefault="00223A95" w:rsidP="00AF0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A95" w:rsidRDefault="00223A95" w:rsidP="00AF0D8D">
      <w:r>
        <w:separator/>
      </w:r>
    </w:p>
  </w:footnote>
  <w:footnote w:type="continuationSeparator" w:id="0">
    <w:p w:rsidR="00223A95" w:rsidRDefault="00223A95" w:rsidP="00AF0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2D7"/>
    <w:rsid w:val="000B0330"/>
    <w:rsid w:val="000D10F2"/>
    <w:rsid w:val="000E11AD"/>
    <w:rsid w:val="000E2600"/>
    <w:rsid w:val="000F620F"/>
    <w:rsid w:val="0011394B"/>
    <w:rsid w:val="00117E91"/>
    <w:rsid w:val="0012037F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3A95"/>
    <w:rsid w:val="00224A75"/>
    <w:rsid w:val="002310DD"/>
    <w:rsid w:val="0024686B"/>
    <w:rsid w:val="00253EBE"/>
    <w:rsid w:val="00266CFB"/>
    <w:rsid w:val="00272F81"/>
    <w:rsid w:val="00280017"/>
    <w:rsid w:val="0029175A"/>
    <w:rsid w:val="0029197A"/>
    <w:rsid w:val="002B0CFE"/>
    <w:rsid w:val="002B3532"/>
    <w:rsid w:val="002D0E6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05684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286F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544E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D8D"/>
    <w:rsid w:val="00AF0FB9"/>
    <w:rsid w:val="00B022C0"/>
    <w:rsid w:val="00B05446"/>
    <w:rsid w:val="00B113CB"/>
    <w:rsid w:val="00B22DFA"/>
    <w:rsid w:val="00B24D2E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2E87"/>
    <w:rsid w:val="00D63C17"/>
    <w:rsid w:val="00D64296"/>
    <w:rsid w:val="00D75376"/>
    <w:rsid w:val="00D76A95"/>
    <w:rsid w:val="00D92232"/>
    <w:rsid w:val="00DA34FD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69F3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3F1C6271"/>
    <w:rsid w:val="436B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B1B9EF"/>
  <w15:docId w15:val="{BE1427CD-6A73-413B-9AC8-C58741C0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qFormat/>
    <w:locked/>
    <w:rPr>
      <w:rFonts w:cs="Times New Roman"/>
      <w:sz w:val="18"/>
    </w:rPr>
  </w:style>
  <w:style w:type="character" w:customStyle="1" w:styleId="a4">
    <w:name w:val="页脚 字符"/>
    <w:link w:val="a3"/>
    <w:uiPriority w:val="99"/>
    <w:qFormat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1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lxl</cp:lastModifiedBy>
  <cp:revision>6</cp:revision>
  <dcterms:created xsi:type="dcterms:W3CDTF">2018-10-11T11:40:00Z</dcterms:created>
  <dcterms:modified xsi:type="dcterms:W3CDTF">2018-10-31T03:33:00Z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