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5AE5" w:rsidRDefault="001B5AE5">
      <w:pPr>
        <w:jc w:val="center"/>
        <w:rPr>
          <w:rFonts w:ascii="方正小标宋_GBK" w:eastAsia="方正小标宋_GBK"/>
          <w:sz w:val="44"/>
        </w:rPr>
      </w:pPr>
    </w:p>
    <w:p w:rsidR="001B5AE5" w:rsidRDefault="001B5AE5">
      <w:pPr>
        <w:jc w:val="center"/>
        <w:rPr>
          <w:rFonts w:ascii="方正小标宋_GBK" w:eastAsia="方正小标宋_GBK"/>
          <w:sz w:val="44"/>
        </w:rPr>
      </w:pPr>
    </w:p>
    <w:p w:rsidR="001B5AE5" w:rsidRDefault="001B5AE5">
      <w:pPr>
        <w:jc w:val="center"/>
        <w:rPr>
          <w:rFonts w:ascii="方正小标宋_GBK" w:eastAsia="方正小标宋_GBK"/>
          <w:sz w:val="44"/>
        </w:rPr>
      </w:pPr>
    </w:p>
    <w:p w:rsidR="001B5AE5" w:rsidRDefault="00C50E34">
      <w:pPr>
        <w:jc w:val="center"/>
        <w:rPr>
          <w:rFonts w:ascii="方正小标宋_GBK" w:eastAsia="方正小标宋_GBK"/>
          <w:sz w:val="44"/>
        </w:rPr>
      </w:pPr>
      <w:bookmarkStart w:id="0" w:name="_Hlk9406258"/>
      <w:r>
        <w:rPr>
          <w:rFonts w:ascii="方正小标宋_GBK" w:eastAsia="方正小标宋_GBK" w:hint="eastAsia"/>
          <w:sz w:val="44"/>
        </w:rPr>
        <w:t>濮阳市</w:t>
      </w:r>
      <w:bookmarkStart w:id="1" w:name="_Hlk9405961"/>
      <w:r>
        <w:rPr>
          <w:rFonts w:ascii="方正小标宋_GBK" w:eastAsia="方正小标宋_GBK" w:hint="eastAsia"/>
          <w:sz w:val="44"/>
        </w:rPr>
        <w:t>城市管理综合</w:t>
      </w:r>
      <w:proofErr w:type="gramStart"/>
      <w:r>
        <w:rPr>
          <w:rFonts w:ascii="方正小标宋_GBK" w:eastAsia="方正小标宋_GBK" w:hint="eastAsia"/>
          <w:sz w:val="44"/>
        </w:rPr>
        <w:t>执法局华龙</w:t>
      </w:r>
      <w:proofErr w:type="gramEnd"/>
      <w:r>
        <w:rPr>
          <w:rFonts w:ascii="方正小标宋_GBK" w:eastAsia="方正小标宋_GBK" w:hint="eastAsia"/>
          <w:sz w:val="44"/>
        </w:rPr>
        <w:t>区分局</w:t>
      </w:r>
      <w:bookmarkEnd w:id="0"/>
      <w:bookmarkEnd w:id="1"/>
      <w:r>
        <w:rPr>
          <w:rFonts w:ascii="方正小标宋_GBK" w:eastAsia="方正小标宋_GBK" w:hint="eastAsia"/>
          <w:sz w:val="44"/>
        </w:rPr>
        <w:t>201</w:t>
      </w:r>
      <w:r>
        <w:rPr>
          <w:rFonts w:ascii="方正小标宋_GBK" w:eastAsia="方正小标宋_GBK" w:hint="eastAsia"/>
          <w:sz w:val="44"/>
        </w:rPr>
        <w:t>9</w:t>
      </w:r>
      <w:r>
        <w:rPr>
          <w:rFonts w:ascii="方正小标宋_GBK" w:eastAsia="方正小标宋_GBK" w:hint="eastAsia"/>
          <w:sz w:val="44"/>
        </w:rPr>
        <w:t>年部门预算公开说明</w:t>
      </w:r>
    </w:p>
    <w:p w:rsidR="001B5AE5" w:rsidRDefault="001B5AE5">
      <w:pPr>
        <w:jc w:val="center"/>
        <w:rPr>
          <w:rFonts w:ascii="方正小标宋_GBK" w:eastAsia="方正小标宋_GBK"/>
          <w:sz w:val="44"/>
        </w:rPr>
      </w:pPr>
    </w:p>
    <w:p w:rsidR="001B5AE5" w:rsidRDefault="001B5AE5">
      <w:pPr>
        <w:jc w:val="center"/>
        <w:rPr>
          <w:rFonts w:ascii="方正小标宋_GBK" w:eastAsia="方正小标宋_GBK"/>
          <w:sz w:val="44"/>
        </w:rPr>
      </w:pPr>
    </w:p>
    <w:p w:rsidR="001B5AE5" w:rsidRDefault="001B5AE5">
      <w:pPr>
        <w:jc w:val="center"/>
        <w:rPr>
          <w:rFonts w:ascii="方正小标宋_GBK" w:eastAsia="方正小标宋_GBK"/>
          <w:sz w:val="44"/>
        </w:rPr>
      </w:pPr>
    </w:p>
    <w:p w:rsidR="001B5AE5" w:rsidRDefault="001B5AE5">
      <w:pPr>
        <w:jc w:val="center"/>
        <w:rPr>
          <w:rFonts w:ascii="方正小标宋_GBK" w:eastAsia="方正小标宋_GBK"/>
          <w:sz w:val="44"/>
        </w:rPr>
      </w:pPr>
    </w:p>
    <w:p w:rsidR="001B5AE5" w:rsidRDefault="001B5AE5">
      <w:pPr>
        <w:jc w:val="center"/>
        <w:rPr>
          <w:rFonts w:ascii="方正小标宋_GBK" w:eastAsia="方正小标宋_GBK"/>
          <w:sz w:val="44"/>
        </w:rPr>
      </w:pPr>
    </w:p>
    <w:p w:rsidR="001B5AE5" w:rsidRDefault="001B5AE5">
      <w:pPr>
        <w:jc w:val="center"/>
        <w:rPr>
          <w:rFonts w:ascii="方正小标宋_GBK" w:eastAsia="方正小标宋_GBK"/>
          <w:sz w:val="44"/>
        </w:rPr>
      </w:pPr>
    </w:p>
    <w:p w:rsidR="001B5AE5" w:rsidRDefault="001B5AE5">
      <w:pPr>
        <w:jc w:val="center"/>
        <w:rPr>
          <w:rFonts w:ascii="方正小标宋_GBK" w:eastAsia="方正小标宋_GBK"/>
          <w:sz w:val="44"/>
        </w:rPr>
      </w:pPr>
    </w:p>
    <w:p w:rsidR="00C50E34" w:rsidRPr="000F1EFE" w:rsidRDefault="00C50E34" w:rsidP="00C50E34">
      <w:pPr>
        <w:jc w:val="center"/>
        <w:rPr>
          <w:rFonts w:ascii="方正小标宋_GBK" w:eastAsia="方正小标宋_GBK"/>
          <w:sz w:val="40"/>
        </w:rPr>
      </w:pPr>
      <w:r w:rsidRPr="000F1EFE">
        <w:rPr>
          <w:rFonts w:ascii="楷体_GB2312" w:eastAsia="楷体_GB2312" w:hint="eastAsia"/>
          <w:b/>
          <w:w w:val="90"/>
          <w:sz w:val="40"/>
        </w:rPr>
        <w:t>二</w:t>
      </w:r>
      <w:r w:rsidRPr="000F1EFE">
        <w:rPr>
          <w:rFonts w:ascii="宋体" w:hAnsi="宋体" w:cs="宋体" w:hint="eastAsia"/>
          <w:b/>
          <w:w w:val="90"/>
          <w:sz w:val="40"/>
        </w:rPr>
        <w:t>〇</w:t>
      </w:r>
      <w:r w:rsidRPr="000F1EFE">
        <w:rPr>
          <w:rFonts w:ascii="楷体_GB2312" w:eastAsia="楷体_GB2312" w:hAnsi="楷体_GB2312" w:cs="楷体_GB2312" w:hint="eastAsia"/>
          <w:b/>
          <w:w w:val="90"/>
          <w:sz w:val="40"/>
        </w:rPr>
        <w:t>一</w:t>
      </w:r>
      <w:r>
        <w:rPr>
          <w:rFonts w:ascii="楷体_GB2312" w:eastAsia="楷体_GB2312" w:hAnsi="楷体_GB2312" w:cs="楷体_GB2312" w:hint="eastAsia"/>
          <w:b/>
          <w:w w:val="90"/>
          <w:sz w:val="40"/>
        </w:rPr>
        <w:t>九</w:t>
      </w:r>
      <w:r w:rsidRPr="000F1EFE">
        <w:rPr>
          <w:rFonts w:ascii="楷体_GB2312" w:eastAsia="楷体_GB2312" w:hAnsi="楷体_GB2312" w:cs="楷体_GB2312" w:hint="eastAsia"/>
          <w:b/>
          <w:w w:val="90"/>
          <w:sz w:val="40"/>
        </w:rPr>
        <w:t>年</w:t>
      </w:r>
      <w:r>
        <w:rPr>
          <w:rFonts w:ascii="楷体_GB2312" w:eastAsia="楷体_GB2312" w:hAnsi="楷体_GB2312" w:cs="楷体_GB2312" w:hint="eastAsia"/>
          <w:b/>
          <w:w w:val="90"/>
          <w:sz w:val="40"/>
        </w:rPr>
        <w:t>四</w:t>
      </w:r>
      <w:r w:rsidRPr="000F1EFE">
        <w:rPr>
          <w:rFonts w:ascii="楷体_GB2312" w:eastAsia="楷体_GB2312" w:hAnsi="楷体_GB2312" w:cs="楷体_GB2312" w:hint="eastAsia"/>
          <w:b/>
          <w:w w:val="90"/>
          <w:sz w:val="40"/>
        </w:rPr>
        <w:t>月</w:t>
      </w:r>
    </w:p>
    <w:p w:rsidR="001B5AE5" w:rsidRDefault="001B5AE5">
      <w:pPr>
        <w:jc w:val="center"/>
        <w:rPr>
          <w:rFonts w:ascii="方正小标宋_GBK" w:eastAsia="方正小标宋_GBK"/>
          <w:sz w:val="44"/>
        </w:rPr>
      </w:pPr>
    </w:p>
    <w:p w:rsidR="001B5AE5" w:rsidRDefault="001B5AE5">
      <w:pPr>
        <w:jc w:val="center"/>
        <w:rPr>
          <w:rFonts w:ascii="方正小标宋_GBK" w:eastAsia="方正小标宋_GBK"/>
          <w:sz w:val="44"/>
        </w:rPr>
      </w:pPr>
    </w:p>
    <w:p w:rsidR="001B5AE5" w:rsidRDefault="001B5AE5">
      <w:pPr>
        <w:jc w:val="center"/>
        <w:rPr>
          <w:rFonts w:ascii="方正小标宋_GBK" w:eastAsia="方正小标宋_GBK"/>
          <w:sz w:val="44"/>
        </w:rPr>
      </w:pPr>
    </w:p>
    <w:p w:rsidR="001B5AE5" w:rsidRDefault="00C50E34">
      <w:pPr>
        <w:pStyle w:val="1"/>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w:t>
      </w:r>
      <w:r>
        <w:rPr>
          <w:rFonts w:ascii="黑体" w:eastAsia="黑体" w:hAnsi="黑体" w:hint="eastAsia"/>
          <w:color w:val="000000"/>
          <w:sz w:val="44"/>
          <w:szCs w:val="32"/>
        </w:rPr>
        <w:t> </w:t>
      </w:r>
      <w:r>
        <w:rPr>
          <w:rFonts w:ascii="黑体" w:eastAsia="黑体" w:hAnsi="黑体" w:hint="eastAsia"/>
          <w:color w:val="000000"/>
          <w:sz w:val="44"/>
          <w:szCs w:val="32"/>
        </w:rPr>
        <w:t>录</w:t>
      </w:r>
    </w:p>
    <w:p w:rsidR="001B5AE5" w:rsidRDefault="001B5AE5">
      <w:pPr>
        <w:pStyle w:val="1"/>
        <w:topLinePunct/>
        <w:spacing w:before="0" w:beforeAutospacing="0" w:after="0" w:afterAutospacing="0" w:line="360" w:lineRule="auto"/>
        <w:jc w:val="center"/>
        <w:rPr>
          <w:rFonts w:ascii="黑体" w:eastAsia="黑体" w:hAnsi="黑体"/>
          <w:color w:val="000000"/>
          <w:sz w:val="36"/>
          <w:szCs w:val="32"/>
        </w:rPr>
      </w:pPr>
    </w:p>
    <w:p w:rsidR="001B5AE5" w:rsidRDefault="00C50E34">
      <w:pPr>
        <w:pStyle w:val="1"/>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1B5AE5" w:rsidRDefault="00C50E34">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1B5AE5" w:rsidRDefault="00C50E34">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1B5AE5" w:rsidRDefault="00C50E34">
      <w:pPr>
        <w:pStyle w:val="1"/>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hint="eastAsia"/>
          <w:color w:val="000000"/>
          <w:sz w:val="32"/>
          <w:szCs w:val="32"/>
        </w:rPr>
        <w:t xml:space="preserve"> 201</w:t>
      </w:r>
      <w:r>
        <w:rPr>
          <w:rFonts w:ascii="黑体" w:eastAsia="黑体" w:hAnsi="黑体" w:hint="eastAsia"/>
          <w:color w:val="000000"/>
          <w:sz w:val="32"/>
          <w:szCs w:val="32"/>
        </w:rPr>
        <w:t>9</w:t>
      </w:r>
      <w:r>
        <w:rPr>
          <w:rFonts w:ascii="黑体" w:eastAsia="黑体" w:hAnsi="黑体" w:hint="eastAsia"/>
          <w:color w:val="000000"/>
          <w:sz w:val="32"/>
          <w:szCs w:val="32"/>
        </w:rPr>
        <w:t>年部门预算情况说明</w:t>
      </w:r>
      <w:r>
        <w:rPr>
          <w:rFonts w:ascii="黑体" w:eastAsia="黑体" w:hAnsi="黑体" w:hint="eastAsia"/>
          <w:color w:val="000000"/>
          <w:sz w:val="32"/>
          <w:szCs w:val="32"/>
        </w:rPr>
        <w:t> </w:t>
      </w:r>
    </w:p>
    <w:p w:rsidR="001B5AE5" w:rsidRDefault="00C50E34">
      <w:pPr>
        <w:pStyle w:val="1"/>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Pr>
          <w:rFonts w:ascii="黑体" w:eastAsia="黑体" w:hAnsi="黑体" w:hint="eastAsia"/>
          <w:color w:val="000000"/>
          <w:sz w:val="32"/>
          <w:szCs w:val="32"/>
        </w:rPr>
        <w:t xml:space="preserve"> </w:t>
      </w:r>
      <w:r>
        <w:rPr>
          <w:rFonts w:ascii="黑体" w:eastAsia="黑体" w:hAnsi="黑体" w:hint="eastAsia"/>
          <w:color w:val="000000"/>
          <w:sz w:val="32"/>
          <w:szCs w:val="32"/>
        </w:rPr>
        <w:t>名词解释</w:t>
      </w:r>
    </w:p>
    <w:p w:rsidR="001B5AE5" w:rsidRDefault="00C50E34">
      <w:pPr>
        <w:pStyle w:val="1"/>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附件：濮阳市</w:t>
      </w:r>
      <w:r w:rsidRPr="00C50E34">
        <w:rPr>
          <w:rFonts w:ascii="黑体" w:eastAsia="黑体" w:hAnsi="黑体" w:hint="eastAsia"/>
          <w:color w:val="000000"/>
          <w:sz w:val="32"/>
          <w:szCs w:val="32"/>
        </w:rPr>
        <w:t>城市管理综合</w:t>
      </w:r>
      <w:proofErr w:type="gramStart"/>
      <w:r w:rsidRPr="00C50E34">
        <w:rPr>
          <w:rFonts w:ascii="黑体" w:eastAsia="黑体" w:hAnsi="黑体" w:hint="eastAsia"/>
          <w:color w:val="000000"/>
          <w:sz w:val="32"/>
          <w:szCs w:val="32"/>
        </w:rPr>
        <w:t>执法局华龙</w:t>
      </w:r>
      <w:proofErr w:type="gramEnd"/>
      <w:r w:rsidRPr="00C50E34">
        <w:rPr>
          <w:rFonts w:ascii="黑体" w:eastAsia="黑体" w:hAnsi="黑体" w:hint="eastAsia"/>
          <w:color w:val="000000"/>
          <w:sz w:val="32"/>
          <w:szCs w:val="32"/>
        </w:rPr>
        <w:t>区分局</w:t>
      </w:r>
      <w:r>
        <w:rPr>
          <w:rFonts w:ascii="黑体" w:eastAsia="黑体" w:hAnsi="黑体" w:hint="eastAsia"/>
          <w:color w:val="000000"/>
          <w:sz w:val="32"/>
          <w:szCs w:val="32"/>
        </w:rPr>
        <w:t>201</w:t>
      </w:r>
      <w:r>
        <w:rPr>
          <w:rFonts w:ascii="黑体" w:eastAsia="黑体" w:hAnsi="黑体" w:hint="eastAsia"/>
          <w:color w:val="000000"/>
          <w:sz w:val="32"/>
          <w:szCs w:val="32"/>
        </w:rPr>
        <w:t>9</w:t>
      </w:r>
      <w:r>
        <w:rPr>
          <w:rFonts w:ascii="黑体" w:eastAsia="黑体" w:hAnsi="黑体" w:hint="eastAsia"/>
          <w:color w:val="000000"/>
          <w:sz w:val="32"/>
          <w:szCs w:val="32"/>
        </w:rPr>
        <w:t>年部门预算表</w:t>
      </w:r>
    </w:p>
    <w:p w:rsidR="001B5AE5" w:rsidRDefault="00C50E34">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一、部门收支总体情况表</w:t>
      </w:r>
    </w:p>
    <w:p w:rsidR="001B5AE5" w:rsidRDefault="00C50E34">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二、部门收入总体情况表</w:t>
      </w:r>
    </w:p>
    <w:p w:rsidR="001B5AE5" w:rsidRDefault="00C50E34">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三、部门支出总体情况表</w:t>
      </w:r>
    </w:p>
    <w:p w:rsidR="001B5AE5" w:rsidRDefault="00C50E34">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四、财政拨款收支总体情况表</w:t>
      </w:r>
    </w:p>
    <w:p w:rsidR="001B5AE5" w:rsidRDefault="00C50E34">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五、一般公共预算支出情况表</w:t>
      </w:r>
    </w:p>
    <w:p w:rsidR="001B5AE5" w:rsidRDefault="00C50E34">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六、一般公共预算基本支出情况表</w:t>
      </w:r>
    </w:p>
    <w:p w:rsidR="001B5AE5" w:rsidRDefault="00C50E34">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七、一般公共预算“三公”经费支出情况表</w:t>
      </w:r>
    </w:p>
    <w:p w:rsidR="001B5AE5" w:rsidRDefault="00C50E34">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八、政府性基金预算支出情况表</w:t>
      </w:r>
    </w:p>
    <w:p w:rsidR="001B5AE5" w:rsidRDefault="001B5AE5">
      <w:pPr>
        <w:ind w:firstLineChars="200" w:firstLine="640"/>
        <w:rPr>
          <w:rFonts w:ascii="黑体" w:eastAsia="黑体" w:hAnsi="黑体"/>
          <w:sz w:val="32"/>
          <w:szCs w:val="32"/>
        </w:rPr>
      </w:pPr>
    </w:p>
    <w:p w:rsidR="001B5AE5" w:rsidRDefault="001B5AE5">
      <w:pPr>
        <w:jc w:val="center"/>
        <w:rPr>
          <w:rFonts w:ascii="方正小标宋_GBK" w:eastAsia="方正小标宋_GBK"/>
          <w:sz w:val="44"/>
        </w:rPr>
      </w:pPr>
    </w:p>
    <w:p w:rsidR="001B5AE5" w:rsidRDefault="001B5AE5">
      <w:pPr>
        <w:jc w:val="center"/>
        <w:rPr>
          <w:rFonts w:ascii="方正小标宋_GBK" w:eastAsia="方正小标宋_GBK"/>
          <w:sz w:val="44"/>
        </w:rPr>
      </w:pPr>
    </w:p>
    <w:p w:rsidR="001B5AE5" w:rsidRDefault="001B5AE5">
      <w:pPr>
        <w:jc w:val="center"/>
        <w:rPr>
          <w:rFonts w:ascii="方正小标宋_GBK" w:eastAsia="方正小标宋_GBK"/>
          <w:sz w:val="44"/>
        </w:rPr>
      </w:pPr>
    </w:p>
    <w:p w:rsidR="001B5AE5" w:rsidRDefault="00C50E34">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1B5AE5" w:rsidRDefault="00C50E34">
      <w:pPr>
        <w:pStyle w:val="1"/>
        <w:topLinePunct/>
        <w:spacing w:before="0" w:beforeAutospacing="0" w:after="0" w:afterAutospacing="0" w:line="360" w:lineRule="auto"/>
        <w:jc w:val="center"/>
        <w:rPr>
          <w:rFonts w:ascii="方正小标宋_GBK" w:eastAsia="方正小标宋_GBK"/>
          <w:sz w:val="44"/>
        </w:rPr>
      </w:pPr>
      <w:r>
        <w:rPr>
          <w:rFonts w:ascii="黑体" w:eastAsia="黑体" w:hAnsi="黑体" w:hint="eastAsia"/>
          <w:color w:val="000000"/>
          <w:sz w:val="36"/>
          <w:szCs w:val="32"/>
        </w:rPr>
        <w:t>部门概况</w:t>
      </w:r>
    </w:p>
    <w:p w:rsidR="001B5AE5" w:rsidRDefault="001B5AE5">
      <w:pPr>
        <w:ind w:firstLineChars="200" w:firstLine="640"/>
        <w:rPr>
          <w:rFonts w:ascii="黑体" w:eastAsia="黑体" w:hAnsi="黑体"/>
          <w:sz w:val="32"/>
          <w:szCs w:val="32"/>
        </w:rPr>
      </w:pPr>
    </w:p>
    <w:p w:rsidR="001B5AE5" w:rsidRDefault="00C50E34">
      <w:pPr>
        <w:ind w:firstLineChars="200" w:firstLine="640"/>
        <w:rPr>
          <w:rFonts w:ascii="黑体" w:eastAsia="黑体" w:hAnsi="黑体"/>
          <w:sz w:val="32"/>
          <w:szCs w:val="32"/>
        </w:rPr>
      </w:pPr>
      <w:r>
        <w:rPr>
          <w:rFonts w:ascii="黑体" w:eastAsia="黑体" w:hAnsi="黑体" w:hint="eastAsia"/>
          <w:sz w:val="32"/>
          <w:szCs w:val="32"/>
        </w:rPr>
        <w:t>一、部门主要职责</w:t>
      </w:r>
    </w:p>
    <w:p w:rsidR="001B5AE5" w:rsidRPr="00C50E34" w:rsidRDefault="00C50E34">
      <w:pPr>
        <w:ind w:firstLineChars="200" w:firstLine="640"/>
        <w:rPr>
          <w:rFonts w:ascii="仿宋" w:eastAsia="仿宋" w:hAnsi="仿宋" w:cs="Times New Roman"/>
          <w:sz w:val="32"/>
          <w:szCs w:val="32"/>
        </w:rPr>
      </w:pPr>
      <w:r w:rsidRPr="00C50E34">
        <w:rPr>
          <w:rFonts w:ascii="仿宋" w:eastAsia="仿宋" w:hAnsi="仿宋" w:cs="Times New Roman" w:hint="eastAsia"/>
          <w:sz w:val="32"/>
          <w:szCs w:val="32"/>
        </w:rPr>
        <w:t>1</w:t>
      </w:r>
      <w:r w:rsidRPr="00C50E34">
        <w:rPr>
          <w:rFonts w:ascii="仿宋" w:eastAsia="仿宋" w:hAnsi="仿宋" w:cs="Times New Roman" w:hint="eastAsia"/>
          <w:sz w:val="32"/>
          <w:szCs w:val="32"/>
        </w:rPr>
        <w:t>、贯彻执行城市管理方面的法律、法规、政策；负责区管市政公用工程设施、城市排水、环境卫生、园林绿化的监督执法，负责市容市貌执法管理工作；承担城市市容环境综合整治和城市管理相关工作任务；负责监督管理规划区域外所属乡村户外广告的监督管理工作；负责相关城乡规划的行政执法和执法监督、行政诉讼工作；依法查处建设违法违规案件。</w:t>
      </w:r>
    </w:p>
    <w:p w:rsidR="001B5AE5" w:rsidRPr="00C50E34" w:rsidRDefault="00C50E34">
      <w:pPr>
        <w:spacing w:line="580" w:lineRule="exact"/>
        <w:ind w:firstLineChars="200" w:firstLine="640"/>
        <w:rPr>
          <w:rFonts w:ascii="仿宋" w:eastAsia="仿宋" w:hAnsi="仿宋" w:cs="Times New Roman"/>
          <w:sz w:val="32"/>
          <w:szCs w:val="32"/>
        </w:rPr>
      </w:pPr>
      <w:r w:rsidRPr="00C50E34">
        <w:rPr>
          <w:rFonts w:ascii="仿宋" w:eastAsia="仿宋" w:hAnsi="仿宋" w:cs="Times New Roman" w:hint="eastAsia"/>
          <w:sz w:val="32"/>
          <w:szCs w:val="32"/>
        </w:rPr>
        <w:t>2</w:t>
      </w:r>
      <w:r w:rsidRPr="00C50E34">
        <w:rPr>
          <w:rFonts w:ascii="仿宋" w:eastAsia="仿宋" w:hAnsi="仿宋" w:cs="Times New Roman" w:hint="eastAsia"/>
          <w:sz w:val="32"/>
          <w:szCs w:val="32"/>
        </w:rPr>
        <w:t>、负责责任区内城市管理综合执法工作，承担属地管理责任；具体</w:t>
      </w:r>
      <w:proofErr w:type="gramStart"/>
      <w:r w:rsidRPr="00C50E34">
        <w:rPr>
          <w:rFonts w:ascii="仿宋" w:eastAsia="仿宋" w:hAnsi="仿宋" w:cs="Times New Roman" w:hint="eastAsia"/>
          <w:sz w:val="32"/>
          <w:szCs w:val="32"/>
        </w:rPr>
        <w:t>负责京开大道</w:t>
      </w:r>
      <w:proofErr w:type="gramEnd"/>
      <w:r w:rsidRPr="00C50E34">
        <w:rPr>
          <w:rFonts w:ascii="仿宋" w:eastAsia="仿宋" w:hAnsi="仿宋" w:cs="Times New Roman" w:hint="eastAsia"/>
          <w:sz w:val="32"/>
          <w:szCs w:val="32"/>
        </w:rPr>
        <w:t>以东（中原油田管理区域外）范围内主次干道的市容市貌执法管理工作；负责责任区域内城市市貌和环境卫生方面的行政执法；负责各类庆典、临街建筑物外部装修审核。</w:t>
      </w:r>
    </w:p>
    <w:p w:rsidR="001B5AE5" w:rsidRPr="00C50E34" w:rsidRDefault="00C50E34">
      <w:pPr>
        <w:spacing w:line="580" w:lineRule="exact"/>
        <w:ind w:firstLineChars="200" w:firstLine="640"/>
        <w:rPr>
          <w:rFonts w:ascii="仿宋" w:eastAsia="仿宋" w:hAnsi="仿宋" w:cs="Times New Roman"/>
          <w:sz w:val="32"/>
          <w:szCs w:val="32"/>
        </w:rPr>
      </w:pPr>
      <w:r w:rsidRPr="00C50E34">
        <w:rPr>
          <w:rFonts w:ascii="仿宋" w:eastAsia="仿宋" w:hAnsi="仿宋" w:cs="Times New Roman" w:hint="eastAsia"/>
          <w:sz w:val="32"/>
          <w:szCs w:val="32"/>
        </w:rPr>
        <w:t>3</w:t>
      </w:r>
      <w:r w:rsidRPr="00C50E34">
        <w:rPr>
          <w:rFonts w:ascii="仿宋" w:eastAsia="仿宋" w:hAnsi="仿宋" w:cs="Times New Roman" w:hint="eastAsia"/>
          <w:sz w:val="32"/>
          <w:szCs w:val="32"/>
        </w:rPr>
        <w:t>、负责拟订城市管理长效机制及管理方案、工作标准，指导检查全区城市管理工作，组织协调市容环境综合整治和城市管理重大活动；负责分解城市管理职责，组织城市管理水平测评和考核工作；负责数字化城市管理和城建公共服务平台建设；参与处理城市管理应急突发事件；负责城区</w:t>
      </w:r>
      <w:proofErr w:type="gramStart"/>
      <w:r w:rsidRPr="00C50E34">
        <w:rPr>
          <w:rFonts w:ascii="仿宋" w:eastAsia="仿宋" w:hAnsi="仿宋" w:cs="Times New Roman" w:hint="eastAsia"/>
          <w:sz w:val="32"/>
          <w:szCs w:val="32"/>
        </w:rPr>
        <w:t>洗车</w:t>
      </w:r>
      <w:r w:rsidRPr="00C50E34">
        <w:rPr>
          <w:rFonts w:ascii="仿宋" w:eastAsia="仿宋" w:hAnsi="仿宋" w:cs="Times New Roman" w:hint="eastAsia"/>
          <w:sz w:val="32"/>
          <w:szCs w:val="32"/>
        </w:rPr>
        <w:lastRenderedPageBreak/>
        <w:t>台</w:t>
      </w:r>
      <w:proofErr w:type="gramEnd"/>
      <w:r w:rsidRPr="00C50E34">
        <w:rPr>
          <w:rFonts w:ascii="仿宋" w:eastAsia="仿宋" w:hAnsi="仿宋" w:cs="Times New Roman" w:hint="eastAsia"/>
          <w:sz w:val="32"/>
          <w:szCs w:val="32"/>
        </w:rPr>
        <w:t>建设审批；负责对市、区城市管</w:t>
      </w:r>
      <w:r w:rsidRPr="00C50E34">
        <w:rPr>
          <w:rFonts w:ascii="仿宋" w:eastAsia="仿宋" w:hAnsi="仿宋" w:cs="Times New Roman" w:hint="eastAsia"/>
          <w:sz w:val="32"/>
          <w:szCs w:val="32"/>
        </w:rPr>
        <w:t>理综合执法专项资金提出使用意见，并对使用情况进行监督。</w:t>
      </w:r>
    </w:p>
    <w:p w:rsidR="001B5AE5" w:rsidRPr="00C50E34" w:rsidRDefault="00C50E34">
      <w:pPr>
        <w:spacing w:line="580" w:lineRule="exact"/>
        <w:ind w:firstLineChars="200" w:firstLine="640"/>
        <w:rPr>
          <w:rFonts w:ascii="仿宋" w:eastAsia="仿宋" w:hAnsi="仿宋" w:cs="Times New Roman"/>
          <w:sz w:val="32"/>
          <w:szCs w:val="32"/>
        </w:rPr>
      </w:pPr>
      <w:r w:rsidRPr="00C50E34">
        <w:rPr>
          <w:rFonts w:ascii="仿宋" w:eastAsia="仿宋" w:hAnsi="仿宋" w:cs="Times New Roman" w:hint="eastAsia"/>
          <w:sz w:val="32"/>
          <w:szCs w:val="32"/>
        </w:rPr>
        <w:t>4</w:t>
      </w:r>
      <w:r w:rsidRPr="00C50E34">
        <w:rPr>
          <w:rFonts w:ascii="仿宋" w:eastAsia="仿宋" w:hAnsi="仿宋" w:cs="Times New Roman" w:hint="eastAsia"/>
          <w:sz w:val="32"/>
          <w:szCs w:val="32"/>
        </w:rPr>
        <w:t>、完成区委、区政府交办的其他工作。</w:t>
      </w:r>
    </w:p>
    <w:p w:rsidR="001B5AE5" w:rsidRDefault="00C50E34">
      <w:pPr>
        <w:ind w:firstLineChars="200" w:firstLine="640"/>
        <w:rPr>
          <w:rFonts w:ascii="黑体" w:eastAsia="黑体" w:hAnsi="黑体"/>
          <w:sz w:val="32"/>
          <w:szCs w:val="32"/>
        </w:rPr>
      </w:pPr>
      <w:r>
        <w:rPr>
          <w:rFonts w:ascii="黑体" w:eastAsia="黑体" w:hAnsi="黑体" w:hint="eastAsia"/>
          <w:sz w:val="32"/>
          <w:szCs w:val="32"/>
        </w:rPr>
        <w:t>二、机构设置情况</w:t>
      </w:r>
    </w:p>
    <w:p w:rsidR="001B5AE5" w:rsidRDefault="00C50E34">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、机关科室：办公室、督查室、财务室、法规室、人事室、后勤中心、审批室、直属大队；</w:t>
      </w:r>
    </w:p>
    <w:p w:rsidR="001B5AE5" w:rsidRDefault="00C50E34">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、一线大队：与各乡镇办成立了中原办联合工作站、黄河办联合工作站、</w:t>
      </w:r>
      <w:proofErr w:type="gramStart"/>
      <w:r>
        <w:rPr>
          <w:rFonts w:ascii="仿宋" w:eastAsia="仿宋" w:hAnsi="仿宋" w:hint="eastAsia"/>
          <w:sz w:val="32"/>
          <w:szCs w:val="32"/>
        </w:rPr>
        <w:t>胜利办</w:t>
      </w:r>
      <w:proofErr w:type="gramEnd"/>
      <w:r>
        <w:rPr>
          <w:rFonts w:ascii="仿宋" w:eastAsia="仿宋" w:hAnsi="仿宋" w:hint="eastAsia"/>
          <w:sz w:val="32"/>
          <w:szCs w:val="32"/>
        </w:rPr>
        <w:t>联合工作站等</w:t>
      </w:r>
      <w:r>
        <w:rPr>
          <w:rFonts w:ascii="仿宋" w:eastAsia="仿宋" w:hAnsi="仿宋" w:hint="eastAsia"/>
          <w:sz w:val="32"/>
          <w:szCs w:val="32"/>
        </w:rPr>
        <w:t>12</w:t>
      </w:r>
      <w:r>
        <w:rPr>
          <w:rFonts w:ascii="仿宋" w:eastAsia="仿宋" w:hAnsi="仿宋" w:hint="eastAsia"/>
          <w:sz w:val="32"/>
          <w:szCs w:val="32"/>
        </w:rPr>
        <w:t>个联合工作站。</w:t>
      </w:r>
    </w:p>
    <w:p w:rsidR="001B5AE5" w:rsidRDefault="00C50E34">
      <w:pPr>
        <w:ind w:firstLineChars="200" w:firstLine="640"/>
        <w:rPr>
          <w:rFonts w:ascii="仿宋" w:eastAsia="仿宋" w:hAnsi="仿宋"/>
          <w:sz w:val="32"/>
          <w:szCs w:val="32"/>
        </w:rPr>
      </w:pPr>
      <w:r>
        <w:rPr>
          <w:rFonts w:ascii="仿宋" w:eastAsia="仿宋" w:hAnsi="仿宋" w:hint="eastAsia"/>
          <w:sz w:val="32"/>
          <w:szCs w:val="32"/>
        </w:rPr>
        <w:t>本单位经费实行全额预算管理</w:t>
      </w:r>
      <w:r>
        <w:rPr>
          <w:rFonts w:ascii="仿宋" w:eastAsia="仿宋" w:hAnsi="仿宋" w:hint="eastAsia"/>
          <w:sz w:val="32"/>
          <w:szCs w:val="32"/>
        </w:rPr>
        <w:t>，</w:t>
      </w:r>
      <w:r>
        <w:rPr>
          <w:rFonts w:ascii="仿宋" w:eastAsia="仿宋" w:hAnsi="仿宋" w:hint="eastAsia"/>
          <w:sz w:val="32"/>
          <w:szCs w:val="32"/>
        </w:rPr>
        <w:t>无下属二级单位。</w:t>
      </w:r>
    </w:p>
    <w:p w:rsidR="001B5AE5" w:rsidRDefault="001B5AE5">
      <w:pPr>
        <w:ind w:firstLineChars="200" w:firstLine="640"/>
        <w:rPr>
          <w:rFonts w:ascii="仿宋" w:eastAsia="仿宋" w:hAnsi="仿宋"/>
          <w:sz w:val="32"/>
          <w:szCs w:val="32"/>
        </w:rPr>
      </w:pPr>
    </w:p>
    <w:p w:rsidR="001B5AE5" w:rsidRDefault="00C50E34">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1B5AE5" w:rsidRDefault="00C50E34">
      <w:pPr>
        <w:ind w:firstLineChars="200" w:firstLine="720"/>
        <w:jc w:val="center"/>
        <w:rPr>
          <w:rFonts w:ascii="黑体" w:eastAsia="黑体" w:hAnsi="黑体"/>
          <w:color w:val="000000"/>
          <w:sz w:val="36"/>
          <w:szCs w:val="32"/>
        </w:rPr>
      </w:pPr>
      <w:r>
        <w:rPr>
          <w:rFonts w:ascii="黑体" w:eastAsia="黑体" w:hAnsi="黑体" w:hint="eastAsia"/>
          <w:color w:val="000000"/>
          <w:sz w:val="36"/>
          <w:szCs w:val="32"/>
        </w:rPr>
        <w:t>201</w:t>
      </w:r>
      <w:r>
        <w:rPr>
          <w:rFonts w:ascii="黑体" w:eastAsia="黑体" w:hAnsi="黑体" w:hint="eastAsia"/>
          <w:color w:val="000000"/>
          <w:sz w:val="36"/>
          <w:szCs w:val="32"/>
        </w:rPr>
        <w:t>9</w:t>
      </w:r>
      <w:r>
        <w:rPr>
          <w:rFonts w:ascii="黑体" w:eastAsia="黑体" w:hAnsi="黑体" w:hint="eastAsia"/>
          <w:color w:val="000000"/>
          <w:sz w:val="36"/>
          <w:szCs w:val="32"/>
        </w:rPr>
        <w:t>年部门预算情况说明</w:t>
      </w:r>
    </w:p>
    <w:p w:rsidR="001B5AE5" w:rsidRDefault="00C50E34">
      <w:pPr>
        <w:ind w:firstLineChars="200" w:firstLine="640"/>
        <w:rPr>
          <w:rFonts w:ascii="黑体" w:eastAsia="黑体" w:hAnsi="黑体"/>
          <w:sz w:val="32"/>
          <w:szCs w:val="32"/>
        </w:rPr>
      </w:pPr>
      <w:r>
        <w:rPr>
          <w:rFonts w:ascii="黑体" w:eastAsia="黑体" w:hAnsi="黑体" w:hint="eastAsia"/>
          <w:sz w:val="32"/>
          <w:szCs w:val="32"/>
        </w:rPr>
        <w:t>一</w:t>
      </w:r>
      <w:r>
        <w:rPr>
          <w:rFonts w:ascii="黑体" w:eastAsia="黑体" w:hAnsi="黑体" w:hint="eastAsia"/>
          <w:sz w:val="32"/>
          <w:szCs w:val="32"/>
        </w:rPr>
        <w:t>、本级预算和所属单位预算在内的汇总预算</w:t>
      </w:r>
    </w:p>
    <w:p w:rsidR="001B5AE5" w:rsidRDefault="00C50E34">
      <w:pPr>
        <w:ind w:firstLineChars="200" w:firstLine="640"/>
        <w:rPr>
          <w:rFonts w:ascii="仿宋" w:eastAsia="仿宋" w:hAnsi="仿宋"/>
          <w:sz w:val="32"/>
          <w:szCs w:val="32"/>
        </w:rPr>
      </w:pPr>
      <w:r>
        <w:rPr>
          <w:rFonts w:ascii="仿宋" w:eastAsia="仿宋" w:hAnsi="仿宋" w:hint="eastAsia"/>
          <w:sz w:val="32"/>
          <w:szCs w:val="32"/>
        </w:rPr>
        <w:t>本</w:t>
      </w:r>
      <w:r>
        <w:rPr>
          <w:rFonts w:ascii="仿宋" w:eastAsia="仿宋" w:hAnsi="仿宋" w:hint="eastAsia"/>
          <w:sz w:val="32"/>
          <w:szCs w:val="32"/>
        </w:rPr>
        <w:t>单位</w:t>
      </w:r>
      <w:r>
        <w:rPr>
          <w:rFonts w:ascii="仿宋" w:eastAsia="仿宋" w:hAnsi="仿宋" w:hint="eastAsia"/>
          <w:sz w:val="32"/>
          <w:szCs w:val="32"/>
        </w:rPr>
        <w:t>无独立核算的下属预算单位，部门本级预算即汇总预算。</w:t>
      </w:r>
      <w:r>
        <w:rPr>
          <w:rFonts w:ascii="仿宋" w:eastAsia="仿宋" w:hAnsi="仿宋" w:hint="eastAsia"/>
          <w:sz w:val="32"/>
          <w:szCs w:val="32"/>
        </w:rPr>
        <w:t>201</w:t>
      </w:r>
      <w:r>
        <w:rPr>
          <w:rFonts w:ascii="仿宋" w:eastAsia="仿宋" w:hAnsi="仿宋" w:hint="eastAsia"/>
          <w:sz w:val="32"/>
          <w:szCs w:val="32"/>
        </w:rPr>
        <w:t>9</w:t>
      </w:r>
      <w:r>
        <w:rPr>
          <w:rFonts w:ascii="仿宋" w:eastAsia="仿宋" w:hAnsi="仿宋" w:hint="eastAsia"/>
          <w:sz w:val="32"/>
          <w:szCs w:val="32"/>
        </w:rPr>
        <w:t>年本单位财政预算收入</w:t>
      </w:r>
      <w:r>
        <w:rPr>
          <w:rFonts w:ascii="仿宋" w:eastAsia="仿宋" w:hAnsi="仿宋" w:hint="eastAsia"/>
          <w:sz w:val="32"/>
          <w:szCs w:val="32"/>
        </w:rPr>
        <w:t>1431.22</w:t>
      </w:r>
      <w:r>
        <w:rPr>
          <w:rFonts w:ascii="仿宋" w:eastAsia="仿宋" w:hAnsi="仿宋" w:hint="eastAsia"/>
          <w:sz w:val="32"/>
          <w:szCs w:val="32"/>
        </w:rPr>
        <w:t>万元，支出</w:t>
      </w:r>
      <w:r>
        <w:rPr>
          <w:rFonts w:ascii="仿宋" w:eastAsia="仿宋" w:hAnsi="仿宋" w:hint="eastAsia"/>
          <w:sz w:val="32"/>
          <w:szCs w:val="32"/>
        </w:rPr>
        <w:t>1431.22</w:t>
      </w:r>
      <w:r>
        <w:rPr>
          <w:rFonts w:ascii="仿宋" w:eastAsia="仿宋" w:hAnsi="仿宋" w:hint="eastAsia"/>
          <w:sz w:val="32"/>
          <w:szCs w:val="32"/>
        </w:rPr>
        <w:t>万元，其中：基本支出</w:t>
      </w:r>
      <w:r>
        <w:rPr>
          <w:rFonts w:ascii="仿宋" w:eastAsia="仿宋" w:hAnsi="仿宋" w:hint="eastAsia"/>
          <w:sz w:val="32"/>
          <w:szCs w:val="32"/>
        </w:rPr>
        <w:t>1174.22</w:t>
      </w:r>
      <w:r>
        <w:rPr>
          <w:rFonts w:ascii="仿宋" w:eastAsia="仿宋" w:hAnsi="仿宋" w:hint="eastAsia"/>
          <w:sz w:val="32"/>
          <w:szCs w:val="32"/>
        </w:rPr>
        <w:t>万元，项目支出</w:t>
      </w:r>
      <w:r>
        <w:rPr>
          <w:rFonts w:ascii="仿宋" w:eastAsia="仿宋" w:hAnsi="仿宋" w:hint="eastAsia"/>
          <w:sz w:val="32"/>
          <w:szCs w:val="32"/>
        </w:rPr>
        <w:t>257</w:t>
      </w:r>
      <w:r>
        <w:rPr>
          <w:rFonts w:ascii="仿宋" w:eastAsia="仿宋" w:hAnsi="仿宋" w:hint="eastAsia"/>
          <w:sz w:val="32"/>
          <w:szCs w:val="32"/>
        </w:rPr>
        <w:t>万元，较上年</w:t>
      </w:r>
      <w:r>
        <w:rPr>
          <w:rFonts w:ascii="仿宋" w:eastAsia="仿宋" w:hAnsi="仿宋" w:hint="eastAsia"/>
          <w:sz w:val="32"/>
          <w:szCs w:val="32"/>
        </w:rPr>
        <w:t>减少</w:t>
      </w:r>
      <w:r>
        <w:rPr>
          <w:rFonts w:ascii="仿宋" w:eastAsia="仿宋" w:hAnsi="仿宋" w:hint="eastAsia"/>
          <w:sz w:val="32"/>
          <w:szCs w:val="32"/>
        </w:rPr>
        <w:t>14.22</w:t>
      </w:r>
      <w:r>
        <w:rPr>
          <w:rFonts w:ascii="仿宋" w:eastAsia="仿宋" w:hAnsi="仿宋" w:hint="eastAsia"/>
          <w:sz w:val="32"/>
          <w:szCs w:val="32"/>
        </w:rPr>
        <w:t>万元，</w:t>
      </w:r>
      <w:r>
        <w:rPr>
          <w:rFonts w:ascii="仿宋" w:eastAsia="仿宋" w:hAnsi="仿宋" w:hint="eastAsia"/>
          <w:sz w:val="32"/>
          <w:szCs w:val="32"/>
        </w:rPr>
        <w:t>减少</w:t>
      </w:r>
      <w:r>
        <w:rPr>
          <w:rFonts w:ascii="仿宋" w:eastAsia="仿宋" w:hAnsi="仿宋" w:hint="eastAsia"/>
          <w:sz w:val="32"/>
          <w:szCs w:val="32"/>
        </w:rPr>
        <w:t>1</w:t>
      </w:r>
      <w:r>
        <w:rPr>
          <w:rFonts w:ascii="仿宋" w:eastAsia="仿宋" w:hAnsi="仿宋" w:hint="eastAsia"/>
          <w:sz w:val="32"/>
          <w:szCs w:val="32"/>
        </w:rPr>
        <w:t>%</w:t>
      </w:r>
      <w:r>
        <w:rPr>
          <w:rFonts w:ascii="仿宋" w:eastAsia="仿宋" w:hAnsi="仿宋" w:hint="eastAsia"/>
          <w:sz w:val="32"/>
          <w:szCs w:val="32"/>
        </w:rPr>
        <w:t>。</w:t>
      </w:r>
    </w:p>
    <w:p w:rsidR="001B5AE5" w:rsidRDefault="00C50E34">
      <w:pPr>
        <w:ind w:firstLineChars="200" w:firstLine="640"/>
        <w:rPr>
          <w:rFonts w:ascii="黑体" w:eastAsia="黑体" w:hAnsi="黑体"/>
          <w:sz w:val="32"/>
          <w:szCs w:val="32"/>
        </w:rPr>
      </w:pPr>
      <w:r>
        <w:rPr>
          <w:rFonts w:ascii="黑体" w:eastAsia="黑体" w:hAnsi="黑体" w:hint="eastAsia"/>
          <w:sz w:val="32"/>
          <w:szCs w:val="32"/>
        </w:rPr>
        <w:t>二</w:t>
      </w:r>
      <w:r>
        <w:rPr>
          <w:rFonts w:ascii="黑体" w:eastAsia="黑体" w:hAnsi="黑体" w:hint="eastAsia"/>
          <w:sz w:val="32"/>
          <w:szCs w:val="32"/>
        </w:rPr>
        <w:t>、部门预算收支变动情况说明</w:t>
      </w:r>
    </w:p>
    <w:p w:rsidR="001B5AE5" w:rsidRDefault="00C50E34">
      <w:pPr>
        <w:ind w:firstLineChars="200" w:firstLine="640"/>
        <w:rPr>
          <w:rFonts w:ascii="仿宋" w:eastAsia="仿宋" w:hAnsi="仿宋"/>
          <w:sz w:val="32"/>
          <w:szCs w:val="32"/>
        </w:rPr>
      </w:pPr>
      <w:r>
        <w:rPr>
          <w:rFonts w:ascii="仿宋" w:eastAsia="仿宋" w:hAnsi="仿宋" w:hint="eastAsia"/>
          <w:sz w:val="32"/>
          <w:szCs w:val="32"/>
        </w:rPr>
        <w:t>201</w:t>
      </w:r>
      <w:r>
        <w:rPr>
          <w:rFonts w:ascii="仿宋" w:eastAsia="仿宋" w:hAnsi="仿宋" w:hint="eastAsia"/>
          <w:sz w:val="32"/>
          <w:szCs w:val="32"/>
        </w:rPr>
        <w:t>9</w:t>
      </w:r>
      <w:r>
        <w:rPr>
          <w:rFonts w:ascii="仿宋" w:eastAsia="仿宋" w:hAnsi="仿宋" w:hint="eastAsia"/>
          <w:sz w:val="32"/>
          <w:szCs w:val="32"/>
        </w:rPr>
        <w:t>年本单位财政预算收入</w:t>
      </w:r>
      <w:r>
        <w:rPr>
          <w:rFonts w:ascii="仿宋" w:eastAsia="仿宋" w:hAnsi="仿宋" w:hint="eastAsia"/>
          <w:sz w:val="32"/>
          <w:szCs w:val="32"/>
        </w:rPr>
        <w:t>1431.22</w:t>
      </w:r>
      <w:r>
        <w:rPr>
          <w:rFonts w:ascii="仿宋" w:eastAsia="仿宋" w:hAnsi="仿宋" w:hint="eastAsia"/>
          <w:sz w:val="32"/>
          <w:szCs w:val="32"/>
        </w:rPr>
        <w:t>万元，支出</w:t>
      </w:r>
      <w:r>
        <w:rPr>
          <w:rFonts w:ascii="仿宋" w:eastAsia="仿宋" w:hAnsi="仿宋" w:hint="eastAsia"/>
          <w:sz w:val="32"/>
          <w:szCs w:val="32"/>
        </w:rPr>
        <w:t>1431.22</w:t>
      </w:r>
      <w:r>
        <w:rPr>
          <w:rFonts w:ascii="仿宋" w:eastAsia="仿宋" w:hAnsi="仿宋" w:hint="eastAsia"/>
          <w:sz w:val="32"/>
          <w:szCs w:val="32"/>
        </w:rPr>
        <w:t>万元，其中：基本支出</w:t>
      </w:r>
      <w:r>
        <w:rPr>
          <w:rFonts w:ascii="仿宋" w:eastAsia="仿宋" w:hAnsi="仿宋" w:hint="eastAsia"/>
          <w:sz w:val="32"/>
          <w:szCs w:val="32"/>
        </w:rPr>
        <w:t>1174.22</w:t>
      </w:r>
      <w:r>
        <w:rPr>
          <w:rFonts w:ascii="仿宋" w:eastAsia="仿宋" w:hAnsi="仿宋" w:hint="eastAsia"/>
          <w:sz w:val="32"/>
          <w:szCs w:val="32"/>
        </w:rPr>
        <w:t>万元，</w:t>
      </w:r>
      <w:r>
        <w:rPr>
          <w:rFonts w:ascii="仿宋" w:eastAsia="仿宋" w:hAnsi="仿宋" w:hint="eastAsia"/>
          <w:sz w:val="32"/>
          <w:szCs w:val="32"/>
        </w:rPr>
        <w:t>占</w:t>
      </w:r>
      <w:r>
        <w:rPr>
          <w:rFonts w:ascii="仿宋" w:eastAsia="仿宋" w:hAnsi="仿宋" w:hint="eastAsia"/>
          <w:sz w:val="32"/>
          <w:szCs w:val="32"/>
        </w:rPr>
        <w:t>82%</w:t>
      </w:r>
      <w:r>
        <w:rPr>
          <w:rFonts w:ascii="仿宋" w:eastAsia="仿宋" w:hAnsi="仿宋" w:hint="eastAsia"/>
          <w:sz w:val="32"/>
          <w:szCs w:val="32"/>
        </w:rPr>
        <w:t>，</w:t>
      </w:r>
      <w:r>
        <w:rPr>
          <w:rFonts w:ascii="仿宋" w:eastAsia="仿宋" w:hAnsi="仿宋" w:hint="eastAsia"/>
          <w:sz w:val="32"/>
          <w:szCs w:val="32"/>
        </w:rPr>
        <w:t>项目支出</w:t>
      </w:r>
      <w:r>
        <w:rPr>
          <w:rFonts w:ascii="仿宋" w:eastAsia="仿宋" w:hAnsi="仿宋" w:hint="eastAsia"/>
          <w:sz w:val="32"/>
          <w:szCs w:val="32"/>
        </w:rPr>
        <w:t>257</w:t>
      </w:r>
      <w:r>
        <w:rPr>
          <w:rFonts w:ascii="仿宋" w:eastAsia="仿宋" w:hAnsi="仿宋" w:hint="eastAsia"/>
          <w:sz w:val="32"/>
          <w:szCs w:val="32"/>
        </w:rPr>
        <w:t>万元，</w:t>
      </w:r>
      <w:r>
        <w:rPr>
          <w:rFonts w:ascii="仿宋" w:eastAsia="仿宋" w:hAnsi="仿宋" w:hint="eastAsia"/>
          <w:sz w:val="32"/>
          <w:szCs w:val="32"/>
        </w:rPr>
        <w:t>占</w:t>
      </w:r>
      <w:r>
        <w:rPr>
          <w:rFonts w:ascii="仿宋" w:eastAsia="仿宋" w:hAnsi="仿宋" w:hint="eastAsia"/>
          <w:sz w:val="32"/>
          <w:szCs w:val="32"/>
        </w:rPr>
        <w:t>18%</w:t>
      </w:r>
      <w:r>
        <w:rPr>
          <w:rFonts w:ascii="仿宋" w:eastAsia="仿宋" w:hAnsi="仿宋" w:hint="eastAsia"/>
          <w:sz w:val="32"/>
          <w:szCs w:val="32"/>
        </w:rPr>
        <w:t>。</w:t>
      </w:r>
    </w:p>
    <w:p w:rsidR="001B5AE5" w:rsidRDefault="00C50E34">
      <w:pPr>
        <w:ind w:firstLineChars="200" w:firstLine="640"/>
        <w:rPr>
          <w:rFonts w:ascii="仿宋" w:eastAsia="仿宋" w:hAnsi="仿宋"/>
          <w:sz w:val="32"/>
          <w:szCs w:val="32"/>
        </w:rPr>
      </w:pPr>
      <w:r>
        <w:rPr>
          <w:rFonts w:ascii="仿宋" w:eastAsia="仿宋" w:hAnsi="仿宋" w:hint="eastAsia"/>
          <w:sz w:val="32"/>
          <w:szCs w:val="32"/>
        </w:rPr>
        <w:t>201</w:t>
      </w:r>
      <w:r>
        <w:rPr>
          <w:rFonts w:ascii="仿宋" w:eastAsia="仿宋" w:hAnsi="仿宋" w:hint="eastAsia"/>
          <w:sz w:val="32"/>
          <w:szCs w:val="32"/>
        </w:rPr>
        <w:t>9</w:t>
      </w:r>
      <w:r>
        <w:rPr>
          <w:rFonts w:ascii="仿宋" w:eastAsia="仿宋" w:hAnsi="仿宋" w:hint="eastAsia"/>
          <w:sz w:val="32"/>
          <w:szCs w:val="32"/>
        </w:rPr>
        <w:t>年本部门财政预算较上年</w:t>
      </w:r>
      <w:r>
        <w:rPr>
          <w:rFonts w:ascii="仿宋" w:eastAsia="仿宋" w:hAnsi="仿宋" w:hint="eastAsia"/>
          <w:sz w:val="32"/>
          <w:szCs w:val="32"/>
        </w:rPr>
        <w:t>减少</w:t>
      </w:r>
      <w:r>
        <w:rPr>
          <w:rFonts w:ascii="仿宋" w:eastAsia="仿宋" w:hAnsi="仿宋" w:hint="eastAsia"/>
          <w:sz w:val="32"/>
          <w:szCs w:val="32"/>
        </w:rPr>
        <w:t>14.22</w:t>
      </w:r>
      <w:r>
        <w:rPr>
          <w:rFonts w:ascii="仿宋" w:eastAsia="仿宋" w:hAnsi="仿宋" w:hint="eastAsia"/>
          <w:sz w:val="32"/>
          <w:szCs w:val="32"/>
        </w:rPr>
        <w:t>万元，</w:t>
      </w:r>
      <w:r>
        <w:rPr>
          <w:rFonts w:ascii="仿宋" w:eastAsia="仿宋" w:hAnsi="仿宋" w:hint="eastAsia"/>
          <w:sz w:val="32"/>
          <w:szCs w:val="32"/>
        </w:rPr>
        <w:t>减少</w:t>
      </w:r>
      <w:r>
        <w:rPr>
          <w:rFonts w:ascii="仿宋" w:eastAsia="仿宋" w:hAnsi="仿宋" w:hint="eastAsia"/>
          <w:sz w:val="32"/>
          <w:szCs w:val="32"/>
        </w:rPr>
        <w:lastRenderedPageBreak/>
        <w:t>1</w:t>
      </w:r>
      <w:r>
        <w:rPr>
          <w:rFonts w:ascii="仿宋" w:eastAsia="仿宋" w:hAnsi="仿宋" w:hint="eastAsia"/>
          <w:sz w:val="32"/>
          <w:szCs w:val="32"/>
        </w:rPr>
        <w:t>%</w:t>
      </w:r>
      <w:r>
        <w:rPr>
          <w:rFonts w:ascii="仿宋" w:eastAsia="仿宋" w:hAnsi="仿宋" w:hint="eastAsia"/>
          <w:sz w:val="32"/>
          <w:szCs w:val="32"/>
        </w:rPr>
        <w:t>。主要是因为</w:t>
      </w:r>
      <w:r>
        <w:rPr>
          <w:rFonts w:ascii="仿宋" w:eastAsia="仿宋" w:hAnsi="仿宋" w:hint="eastAsia"/>
          <w:sz w:val="32"/>
          <w:szCs w:val="32"/>
        </w:rPr>
        <w:t>按照厉行节约有关要求，压减一般性支出、严控政策及重点专项经费支出。</w:t>
      </w:r>
    </w:p>
    <w:p w:rsidR="001B5AE5" w:rsidRDefault="00C50E34">
      <w:pPr>
        <w:ind w:firstLineChars="200" w:firstLine="640"/>
        <w:rPr>
          <w:rFonts w:ascii="黑体" w:eastAsia="黑体" w:hAnsi="黑体"/>
          <w:sz w:val="32"/>
          <w:szCs w:val="32"/>
        </w:rPr>
      </w:pPr>
      <w:r>
        <w:rPr>
          <w:rFonts w:ascii="黑体" w:eastAsia="黑体" w:hAnsi="黑体" w:hint="eastAsia"/>
          <w:sz w:val="32"/>
          <w:szCs w:val="32"/>
        </w:rPr>
        <w:t>三</w:t>
      </w:r>
      <w:r>
        <w:rPr>
          <w:rFonts w:ascii="黑体" w:eastAsia="黑体" w:hAnsi="黑体" w:hint="eastAsia"/>
          <w:sz w:val="32"/>
          <w:szCs w:val="32"/>
        </w:rPr>
        <w:t>、机关运行经费安排情况说明</w:t>
      </w:r>
    </w:p>
    <w:p w:rsidR="001B5AE5" w:rsidRDefault="00C50E34">
      <w:pPr>
        <w:ind w:firstLineChars="200" w:firstLine="640"/>
        <w:rPr>
          <w:rFonts w:ascii="仿宋" w:eastAsia="仿宋" w:hAnsi="仿宋"/>
          <w:sz w:val="32"/>
          <w:szCs w:val="32"/>
        </w:rPr>
      </w:pPr>
      <w:r>
        <w:rPr>
          <w:rFonts w:ascii="仿宋" w:eastAsia="仿宋" w:hAnsi="仿宋" w:hint="eastAsia"/>
          <w:sz w:val="32"/>
          <w:szCs w:val="32"/>
        </w:rPr>
        <w:t>201</w:t>
      </w:r>
      <w:r>
        <w:rPr>
          <w:rFonts w:ascii="仿宋" w:eastAsia="仿宋" w:hAnsi="仿宋" w:hint="eastAsia"/>
          <w:sz w:val="32"/>
          <w:szCs w:val="32"/>
        </w:rPr>
        <w:t>9</w:t>
      </w:r>
      <w:r>
        <w:rPr>
          <w:rFonts w:ascii="仿宋" w:eastAsia="仿宋" w:hAnsi="仿宋" w:hint="eastAsia"/>
          <w:sz w:val="32"/>
          <w:szCs w:val="32"/>
        </w:rPr>
        <w:t>年本部门机关运行经费安排</w:t>
      </w:r>
      <w:r>
        <w:rPr>
          <w:rFonts w:ascii="仿宋" w:eastAsia="仿宋" w:hAnsi="仿宋" w:hint="eastAsia"/>
          <w:sz w:val="32"/>
          <w:szCs w:val="32"/>
        </w:rPr>
        <w:t>31</w:t>
      </w:r>
      <w:r>
        <w:rPr>
          <w:rFonts w:ascii="仿宋" w:eastAsia="仿宋" w:hAnsi="仿宋" w:hint="eastAsia"/>
          <w:sz w:val="32"/>
          <w:szCs w:val="32"/>
        </w:rPr>
        <w:t>万元，主要用于办公费、印刷费等</w:t>
      </w:r>
      <w:r>
        <w:rPr>
          <w:rFonts w:ascii="仿宋" w:eastAsia="仿宋" w:hAnsi="仿宋" w:hint="eastAsia"/>
          <w:sz w:val="32"/>
          <w:szCs w:val="32"/>
        </w:rPr>
        <w:t>，</w:t>
      </w:r>
      <w:r>
        <w:rPr>
          <w:rFonts w:ascii="仿宋" w:eastAsia="仿宋" w:hAnsi="仿宋" w:hint="eastAsia"/>
          <w:sz w:val="32"/>
          <w:szCs w:val="32"/>
        </w:rPr>
        <w:t>较上年</w:t>
      </w:r>
      <w:r>
        <w:rPr>
          <w:rFonts w:ascii="仿宋" w:eastAsia="仿宋" w:hAnsi="仿宋" w:hint="eastAsia"/>
          <w:sz w:val="32"/>
          <w:szCs w:val="32"/>
        </w:rPr>
        <w:t>增加</w:t>
      </w:r>
      <w:r>
        <w:rPr>
          <w:rFonts w:ascii="仿宋" w:eastAsia="仿宋" w:hAnsi="仿宋" w:hint="eastAsia"/>
          <w:sz w:val="32"/>
          <w:szCs w:val="32"/>
        </w:rPr>
        <w:t>10.38</w:t>
      </w:r>
      <w:r>
        <w:rPr>
          <w:rFonts w:ascii="仿宋" w:eastAsia="仿宋" w:hAnsi="仿宋" w:hint="eastAsia"/>
          <w:sz w:val="32"/>
          <w:szCs w:val="32"/>
        </w:rPr>
        <w:t>万元，</w:t>
      </w:r>
      <w:r>
        <w:rPr>
          <w:rFonts w:ascii="仿宋" w:eastAsia="仿宋" w:hAnsi="仿宋" w:hint="eastAsia"/>
          <w:sz w:val="32"/>
          <w:szCs w:val="32"/>
        </w:rPr>
        <w:t>增加</w:t>
      </w:r>
      <w:r>
        <w:rPr>
          <w:rFonts w:ascii="仿宋" w:eastAsia="仿宋" w:hAnsi="仿宋" w:hint="eastAsia"/>
          <w:sz w:val="32"/>
          <w:szCs w:val="32"/>
        </w:rPr>
        <w:t>50</w:t>
      </w:r>
      <w:r>
        <w:rPr>
          <w:rFonts w:ascii="仿宋" w:eastAsia="仿宋" w:hAnsi="仿宋" w:hint="eastAsia"/>
          <w:sz w:val="32"/>
          <w:szCs w:val="32"/>
        </w:rPr>
        <w:t>%</w:t>
      </w:r>
      <w:r>
        <w:rPr>
          <w:rFonts w:ascii="仿宋" w:eastAsia="仿宋" w:hAnsi="仿宋" w:hint="eastAsia"/>
          <w:sz w:val="32"/>
          <w:szCs w:val="32"/>
        </w:rPr>
        <w:t>，</w:t>
      </w:r>
      <w:r>
        <w:rPr>
          <w:rFonts w:ascii="仿宋" w:eastAsia="仿宋" w:hAnsi="仿宋" w:hint="eastAsia"/>
          <w:sz w:val="32"/>
          <w:szCs w:val="32"/>
        </w:rPr>
        <w:t>主要原因是</w:t>
      </w:r>
      <w:r>
        <w:rPr>
          <w:rFonts w:ascii="仿宋" w:eastAsia="仿宋" w:hAnsi="仿宋" w:hint="eastAsia"/>
          <w:sz w:val="32"/>
          <w:szCs w:val="32"/>
        </w:rPr>
        <w:t>新进人员增加，办公经费随之增多</w:t>
      </w:r>
      <w:r>
        <w:rPr>
          <w:rFonts w:ascii="仿宋" w:eastAsia="仿宋" w:hAnsi="仿宋" w:hint="eastAsia"/>
          <w:sz w:val="32"/>
          <w:szCs w:val="32"/>
        </w:rPr>
        <w:t>。</w:t>
      </w:r>
    </w:p>
    <w:p w:rsidR="001B5AE5" w:rsidRDefault="00C50E34">
      <w:pPr>
        <w:numPr>
          <w:ilvl w:val="0"/>
          <w:numId w:val="1"/>
        </w:numPr>
        <w:ind w:firstLineChars="200" w:firstLine="640"/>
        <w:rPr>
          <w:rFonts w:ascii="黑体" w:eastAsia="黑体" w:hAnsi="黑体"/>
          <w:color w:val="000000"/>
          <w:sz w:val="32"/>
          <w:szCs w:val="32"/>
        </w:rPr>
      </w:pPr>
      <w:r>
        <w:rPr>
          <w:rFonts w:ascii="黑体" w:eastAsia="黑体" w:hAnsi="黑体" w:hint="eastAsia"/>
          <w:color w:val="000000"/>
          <w:sz w:val="32"/>
          <w:szCs w:val="32"/>
        </w:rPr>
        <w:t>“三公”经费安排情况</w:t>
      </w:r>
    </w:p>
    <w:p w:rsidR="001B5AE5" w:rsidRDefault="00C50E34">
      <w:pPr>
        <w:rPr>
          <w:rFonts w:ascii="仿宋" w:eastAsia="仿宋" w:hAnsi="仿宋"/>
          <w:sz w:val="32"/>
          <w:szCs w:val="32"/>
        </w:rPr>
      </w:pPr>
      <w:r>
        <w:rPr>
          <w:rFonts w:ascii="仿宋" w:eastAsia="仿宋" w:hAnsi="仿宋" w:hint="eastAsia"/>
          <w:sz w:val="32"/>
          <w:szCs w:val="32"/>
        </w:rPr>
        <w:t xml:space="preserve">    </w:t>
      </w: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年本部门“三公”经费预算</w:t>
      </w:r>
      <w:r>
        <w:rPr>
          <w:rFonts w:ascii="仿宋" w:eastAsia="仿宋" w:hAnsi="仿宋" w:hint="eastAsia"/>
          <w:sz w:val="32"/>
          <w:szCs w:val="32"/>
        </w:rPr>
        <w:t>18</w:t>
      </w:r>
      <w:r>
        <w:rPr>
          <w:rFonts w:ascii="仿宋" w:eastAsia="仿宋" w:hAnsi="仿宋" w:hint="eastAsia"/>
          <w:sz w:val="32"/>
          <w:szCs w:val="32"/>
        </w:rPr>
        <w:t>万元，较上年</w:t>
      </w:r>
      <w:r>
        <w:rPr>
          <w:rFonts w:ascii="仿宋" w:eastAsia="仿宋" w:hAnsi="仿宋" w:hint="eastAsia"/>
          <w:sz w:val="32"/>
          <w:szCs w:val="32"/>
        </w:rPr>
        <w:t>增加</w:t>
      </w:r>
      <w:r>
        <w:rPr>
          <w:rFonts w:ascii="仿宋" w:eastAsia="仿宋" w:hAnsi="仿宋" w:hint="eastAsia"/>
          <w:sz w:val="32"/>
          <w:szCs w:val="32"/>
        </w:rPr>
        <w:t>4.07</w:t>
      </w:r>
      <w:r>
        <w:rPr>
          <w:rFonts w:ascii="仿宋" w:eastAsia="仿宋" w:hAnsi="仿宋" w:hint="eastAsia"/>
          <w:sz w:val="32"/>
          <w:szCs w:val="32"/>
        </w:rPr>
        <w:t>万元，主要原因是公车运行维护成本</w:t>
      </w:r>
      <w:r>
        <w:rPr>
          <w:rFonts w:ascii="仿宋" w:eastAsia="仿宋" w:hAnsi="仿宋" w:hint="eastAsia"/>
          <w:sz w:val="32"/>
          <w:szCs w:val="32"/>
        </w:rPr>
        <w:t>增加</w:t>
      </w:r>
      <w:r>
        <w:rPr>
          <w:rFonts w:ascii="仿宋" w:eastAsia="仿宋" w:hAnsi="仿宋" w:hint="eastAsia"/>
          <w:sz w:val="32"/>
          <w:szCs w:val="32"/>
        </w:rPr>
        <w:t>。</w:t>
      </w:r>
    </w:p>
    <w:p w:rsidR="001B5AE5" w:rsidRDefault="00C50E34">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因公出国（境）费</w:t>
      </w:r>
      <w:r>
        <w:rPr>
          <w:rFonts w:ascii="仿宋" w:eastAsia="仿宋" w:hAnsi="仿宋" w:hint="eastAsia"/>
          <w:sz w:val="32"/>
          <w:szCs w:val="32"/>
        </w:rPr>
        <w:t>0</w:t>
      </w:r>
      <w:r>
        <w:rPr>
          <w:rFonts w:ascii="仿宋" w:eastAsia="仿宋" w:hAnsi="仿宋" w:hint="eastAsia"/>
          <w:sz w:val="32"/>
          <w:szCs w:val="32"/>
        </w:rPr>
        <w:t>万元；</w:t>
      </w:r>
    </w:p>
    <w:p w:rsidR="001B5AE5" w:rsidRDefault="00C50E34">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公务用车运行及维护费</w:t>
      </w:r>
      <w:r>
        <w:rPr>
          <w:rFonts w:ascii="仿宋" w:eastAsia="仿宋" w:hAnsi="仿宋" w:hint="eastAsia"/>
          <w:sz w:val="32"/>
          <w:szCs w:val="32"/>
        </w:rPr>
        <w:t>15</w:t>
      </w:r>
      <w:r>
        <w:rPr>
          <w:rFonts w:ascii="仿宋" w:eastAsia="仿宋" w:hAnsi="仿宋" w:hint="eastAsia"/>
          <w:sz w:val="32"/>
          <w:szCs w:val="32"/>
        </w:rPr>
        <w:t>万元，其中：公务用车购置</w:t>
      </w:r>
      <w:r>
        <w:rPr>
          <w:rFonts w:ascii="仿宋" w:eastAsia="仿宋" w:hAnsi="仿宋" w:hint="eastAsia"/>
          <w:sz w:val="32"/>
          <w:szCs w:val="32"/>
        </w:rPr>
        <w:t>0</w:t>
      </w:r>
      <w:r>
        <w:rPr>
          <w:rFonts w:ascii="仿宋" w:eastAsia="仿宋" w:hAnsi="仿宋" w:hint="eastAsia"/>
          <w:sz w:val="32"/>
          <w:szCs w:val="32"/>
        </w:rPr>
        <w:t>元，公务用车运行费</w:t>
      </w:r>
      <w:r>
        <w:rPr>
          <w:rFonts w:ascii="仿宋" w:eastAsia="仿宋" w:hAnsi="仿宋" w:hint="eastAsia"/>
          <w:sz w:val="32"/>
          <w:szCs w:val="32"/>
        </w:rPr>
        <w:t>15</w:t>
      </w:r>
      <w:r>
        <w:rPr>
          <w:rFonts w:ascii="仿宋" w:eastAsia="仿宋" w:hAnsi="仿宋" w:hint="eastAsia"/>
          <w:sz w:val="32"/>
          <w:szCs w:val="32"/>
        </w:rPr>
        <w:t>万元。</w:t>
      </w:r>
    </w:p>
    <w:p w:rsidR="001B5AE5" w:rsidRDefault="00C50E34">
      <w:pPr>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公务接待费</w:t>
      </w:r>
      <w:r>
        <w:rPr>
          <w:rFonts w:ascii="仿宋" w:eastAsia="仿宋" w:hAnsi="仿宋" w:hint="eastAsia"/>
          <w:sz w:val="32"/>
          <w:szCs w:val="32"/>
        </w:rPr>
        <w:t>3</w:t>
      </w:r>
      <w:r>
        <w:rPr>
          <w:rFonts w:ascii="仿宋" w:eastAsia="仿宋" w:hAnsi="仿宋" w:hint="eastAsia"/>
          <w:sz w:val="32"/>
          <w:szCs w:val="32"/>
        </w:rPr>
        <w:t>万元</w:t>
      </w:r>
      <w:r>
        <w:rPr>
          <w:rFonts w:ascii="仿宋" w:eastAsia="仿宋" w:hAnsi="仿宋" w:hint="eastAsia"/>
          <w:sz w:val="32"/>
          <w:szCs w:val="32"/>
        </w:rPr>
        <w:t>。</w:t>
      </w:r>
    </w:p>
    <w:p w:rsidR="001B5AE5" w:rsidRDefault="00C50E34">
      <w:pPr>
        <w:ind w:firstLineChars="200" w:firstLine="640"/>
        <w:rPr>
          <w:rFonts w:ascii="仿宋" w:eastAsia="仿宋" w:hAnsi="仿宋"/>
          <w:color w:val="000000"/>
          <w:sz w:val="32"/>
          <w:szCs w:val="32"/>
        </w:rPr>
      </w:pPr>
      <w:r>
        <w:rPr>
          <w:rFonts w:ascii="黑体" w:eastAsia="黑体" w:hAnsi="黑体" w:hint="eastAsia"/>
          <w:color w:val="000000"/>
          <w:sz w:val="32"/>
          <w:szCs w:val="32"/>
        </w:rPr>
        <w:t>五</w:t>
      </w:r>
      <w:r>
        <w:rPr>
          <w:rFonts w:ascii="黑体" w:eastAsia="黑体" w:hAnsi="黑体" w:hint="eastAsia"/>
          <w:color w:val="000000"/>
          <w:sz w:val="32"/>
          <w:szCs w:val="32"/>
        </w:rPr>
        <w:t>、政府采购安排情况说明</w:t>
      </w:r>
    </w:p>
    <w:p w:rsidR="001B5AE5" w:rsidRDefault="00C50E34">
      <w:pPr>
        <w:ind w:firstLineChars="200" w:firstLine="640"/>
        <w:rPr>
          <w:rFonts w:ascii="仿宋" w:eastAsia="仿宋" w:hAnsi="仿宋"/>
          <w:sz w:val="32"/>
          <w:szCs w:val="32"/>
        </w:rPr>
      </w:pPr>
      <w:r>
        <w:rPr>
          <w:rFonts w:ascii="仿宋" w:eastAsia="仿宋" w:hAnsi="仿宋" w:hint="eastAsia"/>
          <w:sz w:val="32"/>
          <w:szCs w:val="32"/>
        </w:rPr>
        <w:t>2019</w:t>
      </w:r>
      <w:r>
        <w:rPr>
          <w:rFonts w:ascii="仿宋" w:eastAsia="仿宋" w:hAnsi="仿宋" w:hint="eastAsia"/>
          <w:sz w:val="32"/>
          <w:szCs w:val="32"/>
        </w:rPr>
        <w:t>年本部门政府采购预算</w:t>
      </w:r>
      <w:r>
        <w:rPr>
          <w:rFonts w:ascii="仿宋" w:eastAsia="仿宋" w:hAnsi="仿宋" w:hint="eastAsia"/>
          <w:sz w:val="32"/>
          <w:szCs w:val="32"/>
        </w:rPr>
        <w:t>75</w:t>
      </w:r>
      <w:r>
        <w:rPr>
          <w:rFonts w:ascii="仿宋" w:eastAsia="仿宋" w:hAnsi="仿宋" w:hint="eastAsia"/>
          <w:sz w:val="32"/>
          <w:szCs w:val="32"/>
        </w:rPr>
        <w:t>万元，其中：政府采购货物支出</w:t>
      </w:r>
      <w:r>
        <w:rPr>
          <w:rFonts w:ascii="仿宋" w:eastAsia="仿宋" w:hAnsi="仿宋" w:hint="eastAsia"/>
          <w:sz w:val="32"/>
          <w:szCs w:val="32"/>
        </w:rPr>
        <w:t>75</w:t>
      </w:r>
      <w:r>
        <w:rPr>
          <w:rFonts w:ascii="仿宋" w:eastAsia="仿宋" w:hAnsi="仿宋" w:hint="eastAsia"/>
          <w:sz w:val="32"/>
          <w:szCs w:val="32"/>
        </w:rPr>
        <w:t>万元、政府采购服务支出</w:t>
      </w:r>
      <w:r>
        <w:rPr>
          <w:rFonts w:ascii="仿宋" w:eastAsia="仿宋" w:hAnsi="仿宋" w:hint="eastAsia"/>
          <w:sz w:val="32"/>
          <w:szCs w:val="32"/>
        </w:rPr>
        <w:t>0</w:t>
      </w:r>
      <w:r>
        <w:rPr>
          <w:rFonts w:ascii="仿宋" w:eastAsia="仿宋" w:hAnsi="仿宋" w:hint="eastAsia"/>
          <w:sz w:val="32"/>
          <w:szCs w:val="32"/>
        </w:rPr>
        <w:t>万元。具体采购明细如下：</w:t>
      </w:r>
    </w:p>
    <w:p w:rsidR="001B5AE5" w:rsidRDefault="00C50E34">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城市管理执法制式服装一批</w:t>
      </w:r>
      <w:r>
        <w:rPr>
          <w:rFonts w:ascii="仿宋" w:eastAsia="仿宋" w:hAnsi="仿宋" w:hint="eastAsia"/>
          <w:sz w:val="32"/>
          <w:szCs w:val="32"/>
        </w:rPr>
        <w:t>，共计</w:t>
      </w:r>
      <w:r>
        <w:rPr>
          <w:rFonts w:ascii="仿宋" w:eastAsia="仿宋" w:hAnsi="仿宋" w:hint="eastAsia"/>
          <w:sz w:val="32"/>
          <w:szCs w:val="32"/>
        </w:rPr>
        <w:t>75</w:t>
      </w:r>
      <w:r>
        <w:rPr>
          <w:rFonts w:ascii="仿宋" w:eastAsia="仿宋" w:hAnsi="仿宋" w:hint="eastAsia"/>
          <w:sz w:val="32"/>
          <w:szCs w:val="32"/>
        </w:rPr>
        <w:t>万元；</w:t>
      </w:r>
    </w:p>
    <w:p w:rsidR="001B5AE5" w:rsidRDefault="00C50E34">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1B5AE5" w:rsidRDefault="00C50E34">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1B5AE5" w:rsidRDefault="00C50E34">
      <w:pPr>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sz w:val="32"/>
          <w:szCs w:val="32"/>
        </w:rPr>
        <w:t>国有资产占用情况</w:t>
      </w:r>
    </w:p>
    <w:p w:rsidR="001B5AE5" w:rsidRDefault="00C50E34">
      <w:pPr>
        <w:ind w:firstLineChars="200" w:firstLine="640"/>
        <w:rPr>
          <w:rFonts w:ascii="仿宋" w:eastAsia="仿宋" w:hAnsi="仿宋"/>
          <w:sz w:val="32"/>
          <w:szCs w:val="32"/>
        </w:rPr>
      </w:pPr>
      <w:r>
        <w:rPr>
          <w:rFonts w:ascii="仿宋" w:eastAsia="仿宋" w:hAnsi="仿宋"/>
          <w:sz w:val="32"/>
          <w:szCs w:val="32"/>
        </w:rPr>
        <w:t>截止</w:t>
      </w: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年末，本部门共有车辆</w:t>
      </w:r>
      <w:r>
        <w:rPr>
          <w:rFonts w:ascii="仿宋" w:eastAsia="仿宋" w:hAnsi="仿宋" w:hint="eastAsia"/>
          <w:sz w:val="32"/>
          <w:szCs w:val="32"/>
        </w:rPr>
        <w:t>15</w:t>
      </w:r>
      <w:r>
        <w:rPr>
          <w:rFonts w:ascii="仿宋" w:eastAsia="仿宋" w:hAnsi="仿宋" w:hint="eastAsia"/>
          <w:sz w:val="32"/>
          <w:szCs w:val="32"/>
        </w:rPr>
        <w:t>辆，其中：一般公</w:t>
      </w:r>
      <w:r>
        <w:rPr>
          <w:rFonts w:ascii="仿宋" w:eastAsia="仿宋" w:hAnsi="仿宋" w:hint="eastAsia"/>
          <w:sz w:val="32"/>
          <w:szCs w:val="32"/>
        </w:rPr>
        <w:lastRenderedPageBreak/>
        <w:t>务用车</w:t>
      </w:r>
      <w:r>
        <w:rPr>
          <w:rFonts w:ascii="仿宋" w:eastAsia="仿宋" w:hAnsi="仿宋" w:hint="eastAsia"/>
          <w:sz w:val="32"/>
          <w:szCs w:val="32"/>
        </w:rPr>
        <w:t>15</w:t>
      </w:r>
      <w:r>
        <w:rPr>
          <w:rFonts w:ascii="仿宋" w:eastAsia="仿宋" w:hAnsi="仿宋" w:hint="eastAsia"/>
          <w:sz w:val="32"/>
          <w:szCs w:val="32"/>
        </w:rPr>
        <w:t>辆；单位价值</w:t>
      </w:r>
      <w:r>
        <w:rPr>
          <w:rFonts w:ascii="仿宋" w:eastAsia="仿宋" w:hAnsi="仿宋"/>
          <w:sz w:val="32"/>
          <w:szCs w:val="32"/>
        </w:rPr>
        <w:t>50</w:t>
      </w:r>
      <w:r>
        <w:rPr>
          <w:rFonts w:ascii="仿宋" w:eastAsia="仿宋" w:hAnsi="仿宋" w:hint="eastAsia"/>
          <w:sz w:val="32"/>
          <w:szCs w:val="32"/>
        </w:rPr>
        <w:t>万元以上通用设备</w:t>
      </w:r>
      <w:r>
        <w:rPr>
          <w:rFonts w:ascii="仿宋" w:eastAsia="仿宋" w:hAnsi="仿宋" w:hint="eastAsia"/>
          <w:sz w:val="32"/>
          <w:szCs w:val="32"/>
        </w:rPr>
        <w:t>无</w:t>
      </w:r>
      <w:r>
        <w:rPr>
          <w:rFonts w:ascii="仿宋" w:eastAsia="仿宋" w:hAnsi="仿宋" w:hint="eastAsia"/>
          <w:sz w:val="32"/>
          <w:szCs w:val="32"/>
        </w:rPr>
        <w:t>，单位价值</w:t>
      </w:r>
      <w:r>
        <w:rPr>
          <w:rFonts w:ascii="仿宋" w:eastAsia="仿宋" w:hAnsi="仿宋"/>
          <w:sz w:val="32"/>
          <w:szCs w:val="32"/>
        </w:rPr>
        <w:t>100</w:t>
      </w:r>
      <w:r>
        <w:rPr>
          <w:rFonts w:ascii="仿宋" w:eastAsia="仿宋" w:hAnsi="仿宋" w:hint="eastAsia"/>
          <w:sz w:val="32"/>
          <w:szCs w:val="32"/>
        </w:rPr>
        <w:t>万元以上专用设备</w:t>
      </w:r>
      <w:r>
        <w:rPr>
          <w:rFonts w:ascii="仿宋" w:eastAsia="仿宋" w:hAnsi="仿宋" w:hint="eastAsia"/>
          <w:sz w:val="32"/>
          <w:szCs w:val="32"/>
        </w:rPr>
        <w:t>无</w:t>
      </w:r>
      <w:r>
        <w:rPr>
          <w:rFonts w:ascii="仿宋" w:eastAsia="仿宋" w:hAnsi="仿宋" w:hint="eastAsia"/>
          <w:sz w:val="32"/>
          <w:szCs w:val="32"/>
        </w:rPr>
        <w:t>。</w:t>
      </w:r>
    </w:p>
    <w:p w:rsidR="001B5AE5" w:rsidRDefault="00C50E34">
      <w:pPr>
        <w:ind w:firstLineChars="200" w:firstLine="640"/>
        <w:rPr>
          <w:rFonts w:ascii="黑体" w:eastAsia="黑体" w:hAnsi="黑体"/>
          <w:sz w:val="32"/>
          <w:szCs w:val="32"/>
        </w:rPr>
      </w:pPr>
      <w:r>
        <w:rPr>
          <w:rFonts w:ascii="黑体" w:eastAsia="黑体" w:hAnsi="黑体" w:hint="eastAsia"/>
          <w:sz w:val="32"/>
          <w:szCs w:val="32"/>
        </w:rPr>
        <w:t>八、预算绩效管理工作开展情况</w:t>
      </w:r>
    </w:p>
    <w:p w:rsidR="001B5AE5" w:rsidRDefault="00C50E34">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w:t>
      </w:r>
      <w:r>
        <w:rPr>
          <w:rFonts w:ascii="仿宋" w:eastAsia="仿宋" w:hAnsi="仿宋" w:hint="eastAsia"/>
          <w:sz w:val="32"/>
          <w:szCs w:val="32"/>
        </w:rPr>
        <w:t>2019</w:t>
      </w:r>
      <w:r>
        <w:rPr>
          <w:rFonts w:ascii="仿宋" w:eastAsia="仿宋" w:hAnsi="仿宋" w:hint="eastAsia"/>
          <w:sz w:val="32"/>
          <w:szCs w:val="32"/>
        </w:rPr>
        <w:t>年部门预算（草案）和</w:t>
      </w:r>
      <w:r>
        <w:rPr>
          <w:rFonts w:ascii="仿宋" w:eastAsia="仿宋" w:hAnsi="仿宋" w:hint="eastAsia"/>
          <w:sz w:val="32"/>
          <w:szCs w:val="32"/>
        </w:rPr>
        <w:t>2019-2021</w:t>
      </w:r>
      <w:r>
        <w:rPr>
          <w:rFonts w:ascii="仿宋" w:eastAsia="仿宋" w:hAnsi="仿宋" w:hint="eastAsia"/>
          <w:sz w:val="32"/>
          <w:szCs w:val="32"/>
        </w:rPr>
        <w:t>年财政规划的通知》（</w:t>
      </w:r>
      <w:proofErr w:type="gramStart"/>
      <w:r>
        <w:rPr>
          <w:rFonts w:ascii="仿宋" w:eastAsia="仿宋" w:hAnsi="仿宋" w:hint="eastAsia"/>
          <w:sz w:val="32"/>
          <w:szCs w:val="32"/>
        </w:rPr>
        <w:t>华龙财〔</w:t>
      </w:r>
      <w:r>
        <w:rPr>
          <w:rFonts w:ascii="仿宋" w:eastAsia="仿宋" w:hAnsi="仿宋" w:hint="eastAsia"/>
          <w:sz w:val="32"/>
          <w:szCs w:val="32"/>
        </w:rPr>
        <w:t>2018</w:t>
      </w:r>
      <w:r>
        <w:rPr>
          <w:rFonts w:ascii="仿宋" w:eastAsia="仿宋" w:hAnsi="仿宋" w:hint="eastAsia"/>
          <w:sz w:val="32"/>
          <w:szCs w:val="32"/>
        </w:rPr>
        <w:t>〕</w:t>
      </w:r>
      <w:proofErr w:type="gramEnd"/>
      <w:r>
        <w:rPr>
          <w:rFonts w:ascii="仿宋" w:eastAsia="仿宋" w:hAnsi="仿宋" w:hint="eastAsia"/>
          <w:sz w:val="32"/>
          <w:szCs w:val="32"/>
        </w:rPr>
        <w:t>105</w:t>
      </w:r>
      <w:r>
        <w:rPr>
          <w:rFonts w:ascii="仿宋" w:eastAsia="仿宋" w:hAnsi="仿宋" w:hint="eastAsia"/>
          <w:sz w:val="32"/>
          <w:szCs w:val="32"/>
        </w:rPr>
        <w:t>号）有关全面推进预算绩效管理方面的要求，本部门牢固树立“讲绩效、重绩效、用绩效”的绩效管理理念，年度预算申报时，针对政策及重点项目逐项设立并报送了预算绩效目标，努力建立健全以结果为导向的预算绩效管理工作机制。</w:t>
      </w:r>
    </w:p>
    <w:p w:rsidR="001B5AE5" w:rsidRDefault="001B5AE5">
      <w:pPr>
        <w:ind w:firstLineChars="200" w:firstLine="640"/>
        <w:rPr>
          <w:rFonts w:ascii="仿宋" w:eastAsia="仿宋" w:hAnsi="仿宋"/>
          <w:sz w:val="32"/>
          <w:szCs w:val="32"/>
        </w:rPr>
      </w:pPr>
    </w:p>
    <w:p w:rsidR="001B5AE5" w:rsidRDefault="001B5AE5">
      <w:pPr>
        <w:ind w:firstLineChars="200" w:firstLine="640"/>
        <w:rPr>
          <w:rFonts w:ascii="仿宋" w:eastAsia="仿宋" w:hAnsi="仿宋"/>
          <w:sz w:val="32"/>
          <w:szCs w:val="32"/>
        </w:rPr>
      </w:pPr>
    </w:p>
    <w:p w:rsidR="001B5AE5" w:rsidRDefault="001B5AE5">
      <w:pPr>
        <w:pStyle w:val="1"/>
        <w:topLinePunct/>
        <w:spacing w:before="0" w:beforeAutospacing="0" w:after="0" w:afterAutospacing="0" w:line="360" w:lineRule="auto"/>
        <w:jc w:val="center"/>
        <w:rPr>
          <w:rFonts w:ascii="黑体" w:eastAsia="黑体" w:hAnsi="黑体"/>
          <w:color w:val="000000"/>
          <w:sz w:val="36"/>
          <w:szCs w:val="32"/>
        </w:rPr>
      </w:pPr>
    </w:p>
    <w:p w:rsidR="001B5AE5" w:rsidRDefault="001B5AE5">
      <w:pPr>
        <w:pStyle w:val="1"/>
        <w:topLinePunct/>
        <w:spacing w:before="0" w:beforeAutospacing="0" w:after="0" w:afterAutospacing="0" w:line="360" w:lineRule="auto"/>
        <w:jc w:val="center"/>
        <w:rPr>
          <w:rFonts w:ascii="黑体" w:eastAsia="黑体" w:hAnsi="黑体"/>
          <w:color w:val="000000"/>
          <w:sz w:val="36"/>
          <w:szCs w:val="32"/>
        </w:rPr>
      </w:pPr>
    </w:p>
    <w:p w:rsidR="001B5AE5" w:rsidRDefault="001B5AE5">
      <w:pPr>
        <w:pStyle w:val="1"/>
        <w:topLinePunct/>
        <w:spacing w:before="0" w:beforeAutospacing="0" w:after="0" w:afterAutospacing="0" w:line="360" w:lineRule="auto"/>
        <w:jc w:val="center"/>
        <w:rPr>
          <w:rFonts w:ascii="黑体" w:eastAsia="黑体" w:hAnsi="黑体"/>
          <w:color w:val="000000"/>
          <w:sz w:val="36"/>
          <w:szCs w:val="32"/>
        </w:rPr>
      </w:pPr>
    </w:p>
    <w:p w:rsidR="001B5AE5" w:rsidRDefault="001B5AE5">
      <w:pPr>
        <w:pStyle w:val="1"/>
        <w:topLinePunct/>
        <w:spacing w:before="0" w:beforeAutospacing="0" w:after="0" w:afterAutospacing="0" w:line="360" w:lineRule="auto"/>
        <w:jc w:val="center"/>
        <w:rPr>
          <w:rFonts w:ascii="黑体" w:eastAsia="黑体" w:hAnsi="黑体"/>
          <w:color w:val="000000"/>
          <w:sz w:val="36"/>
          <w:szCs w:val="32"/>
        </w:rPr>
      </w:pPr>
    </w:p>
    <w:p w:rsidR="001B5AE5" w:rsidRDefault="001B5AE5">
      <w:pPr>
        <w:pStyle w:val="1"/>
        <w:topLinePunct/>
        <w:spacing w:before="0" w:beforeAutospacing="0" w:after="0" w:afterAutospacing="0" w:line="360" w:lineRule="auto"/>
        <w:jc w:val="center"/>
        <w:rPr>
          <w:rFonts w:ascii="黑体" w:eastAsia="黑体" w:hAnsi="黑体"/>
          <w:color w:val="000000"/>
          <w:sz w:val="36"/>
          <w:szCs w:val="32"/>
        </w:rPr>
      </w:pPr>
    </w:p>
    <w:p w:rsidR="001B5AE5" w:rsidRDefault="001B5AE5">
      <w:pPr>
        <w:pStyle w:val="1"/>
        <w:topLinePunct/>
        <w:spacing w:before="0" w:beforeAutospacing="0" w:after="0" w:afterAutospacing="0" w:line="360" w:lineRule="auto"/>
        <w:jc w:val="center"/>
        <w:rPr>
          <w:rFonts w:ascii="黑体" w:eastAsia="黑体" w:hAnsi="黑体"/>
          <w:color w:val="000000"/>
          <w:sz w:val="36"/>
          <w:szCs w:val="32"/>
        </w:rPr>
      </w:pPr>
    </w:p>
    <w:p w:rsidR="001B5AE5" w:rsidRDefault="001B5AE5">
      <w:pPr>
        <w:pStyle w:val="1"/>
        <w:topLinePunct/>
        <w:spacing w:before="0" w:beforeAutospacing="0" w:after="0" w:afterAutospacing="0" w:line="360" w:lineRule="auto"/>
        <w:jc w:val="center"/>
        <w:rPr>
          <w:rFonts w:ascii="黑体" w:eastAsia="黑体" w:hAnsi="黑体"/>
          <w:color w:val="000000"/>
          <w:sz w:val="36"/>
          <w:szCs w:val="32"/>
        </w:rPr>
      </w:pPr>
    </w:p>
    <w:p w:rsidR="001B5AE5" w:rsidRDefault="001B5AE5">
      <w:pPr>
        <w:pStyle w:val="1"/>
        <w:topLinePunct/>
        <w:spacing w:before="0" w:beforeAutospacing="0" w:after="0" w:afterAutospacing="0" w:line="360" w:lineRule="auto"/>
        <w:jc w:val="center"/>
        <w:rPr>
          <w:rFonts w:ascii="黑体" w:eastAsia="黑体" w:hAnsi="黑体"/>
          <w:color w:val="000000"/>
          <w:sz w:val="36"/>
          <w:szCs w:val="32"/>
        </w:rPr>
      </w:pPr>
    </w:p>
    <w:p w:rsidR="001B5AE5" w:rsidRDefault="001B5AE5">
      <w:pPr>
        <w:pStyle w:val="1"/>
        <w:topLinePunct/>
        <w:spacing w:before="0" w:beforeAutospacing="0" w:after="0" w:afterAutospacing="0" w:line="360" w:lineRule="auto"/>
        <w:jc w:val="center"/>
        <w:rPr>
          <w:rFonts w:ascii="黑体" w:eastAsia="黑体" w:hAnsi="黑体"/>
          <w:color w:val="000000"/>
          <w:sz w:val="36"/>
          <w:szCs w:val="32"/>
        </w:rPr>
      </w:pPr>
    </w:p>
    <w:p w:rsidR="001B5AE5" w:rsidRDefault="001B5AE5">
      <w:pPr>
        <w:pStyle w:val="1"/>
        <w:topLinePunct/>
        <w:spacing w:before="0" w:beforeAutospacing="0" w:after="0" w:afterAutospacing="0" w:line="360" w:lineRule="auto"/>
        <w:jc w:val="both"/>
        <w:rPr>
          <w:rFonts w:ascii="黑体" w:eastAsia="黑体" w:hAnsi="黑体"/>
          <w:color w:val="000000"/>
          <w:sz w:val="36"/>
          <w:szCs w:val="32"/>
        </w:rPr>
      </w:pPr>
    </w:p>
    <w:p w:rsidR="001B5AE5" w:rsidRDefault="00C50E34">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lastRenderedPageBreak/>
        <w:t>第三部分</w:t>
      </w:r>
    </w:p>
    <w:p w:rsidR="001B5AE5" w:rsidRDefault="00C50E34">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1B5AE5" w:rsidRDefault="001B5AE5">
      <w:pPr>
        <w:ind w:firstLineChars="200" w:firstLine="640"/>
        <w:rPr>
          <w:rFonts w:ascii="仿宋" w:eastAsia="仿宋" w:hAnsi="仿宋"/>
          <w:sz w:val="32"/>
          <w:szCs w:val="32"/>
        </w:rPr>
      </w:pPr>
    </w:p>
    <w:p w:rsidR="001B5AE5" w:rsidRDefault="00C50E34">
      <w:pPr>
        <w:pStyle w:val="Default"/>
        <w:ind w:firstLineChars="200" w:firstLine="640"/>
        <w:rPr>
          <w:rFonts w:ascii="仿宋" w:eastAsia="仿宋" w:hAnsi="仿宋" w:cs="Times New Roman"/>
          <w:sz w:val="32"/>
          <w:szCs w:val="32"/>
        </w:rPr>
      </w:pPr>
      <w:r>
        <w:rPr>
          <w:rFonts w:ascii="仿宋" w:eastAsia="仿宋" w:hAnsi="仿宋" w:cs="Times New Roman" w:hint="eastAsia"/>
          <w:sz w:val="32"/>
          <w:szCs w:val="32"/>
        </w:rPr>
        <w:t>一</w:t>
      </w:r>
      <w:r>
        <w:rPr>
          <w:rFonts w:ascii="仿宋" w:eastAsia="仿宋" w:hAnsi="仿宋" w:cs="Times New Roman" w:hint="eastAsia"/>
          <w:sz w:val="32"/>
          <w:szCs w:val="32"/>
        </w:rPr>
        <w:t>、财政拨款收入：</w:t>
      </w:r>
      <w:r>
        <w:rPr>
          <w:rFonts w:ascii="仿宋" w:eastAsia="仿宋" w:hAnsi="仿宋" w:cs="Times New Roman" w:hint="eastAsia"/>
          <w:sz w:val="32"/>
          <w:szCs w:val="32"/>
        </w:rPr>
        <w:t xml:space="preserve"> </w:t>
      </w:r>
      <w:r>
        <w:rPr>
          <w:rFonts w:ascii="仿宋" w:eastAsia="仿宋" w:hAnsi="仿宋" w:cs="Times New Roman" w:hint="eastAsia"/>
          <w:sz w:val="32"/>
          <w:szCs w:val="32"/>
        </w:rPr>
        <w:t>指本级财政当年拨付的资金</w:t>
      </w:r>
      <w:r>
        <w:rPr>
          <w:rFonts w:ascii="仿宋" w:eastAsia="仿宋" w:hAnsi="仿宋" w:cs="Times New Roman" w:hint="eastAsia"/>
          <w:sz w:val="32"/>
          <w:szCs w:val="32"/>
        </w:rPr>
        <w:t xml:space="preserve"> </w:t>
      </w:r>
      <w:r>
        <w:rPr>
          <w:rFonts w:ascii="仿宋" w:eastAsia="仿宋" w:hAnsi="仿宋" w:cs="Times New Roman" w:hint="eastAsia"/>
          <w:sz w:val="32"/>
          <w:szCs w:val="32"/>
        </w:rPr>
        <w:t>。</w:t>
      </w:r>
    </w:p>
    <w:p w:rsidR="001B5AE5" w:rsidRDefault="00C50E34">
      <w:pPr>
        <w:pStyle w:val="Default"/>
        <w:ind w:firstLineChars="200" w:firstLine="640"/>
        <w:rPr>
          <w:rFonts w:ascii="仿宋" w:eastAsia="仿宋" w:hAnsi="仿宋" w:cs="Times New Roman"/>
          <w:sz w:val="32"/>
          <w:szCs w:val="32"/>
        </w:rPr>
      </w:pPr>
      <w:r>
        <w:rPr>
          <w:rFonts w:ascii="仿宋" w:eastAsia="仿宋" w:hAnsi="仿宋" w:cs="Times New Roman" w:hint="eastAsia"/>
          <w:sz w:val="32"/>
          <w:szCs w:val="32"/>
        </w:rPr>
        <w:t>二</w:t>
      </w:r>
      <w:r>
        <w:rPr>
          <w:rFonts w:ascii="仿宋" w:eastAsia="仿宋" w:hAnsi="仿宋" w:cs="Times New Roman" w:hint="eastAsia"/>
          <w:sz w:val="32"/>
          <w:szCs w:val="32"/>
        </w:rPr>
        <w:t>、事业收入：指事业单位开展专务活动及辅助所取得的收入</w:t>
      </w:r>
      <w:r>
        <w:rPr>
          <w:rFonts w:ascii="仿宋" w:eastAsia="仿宋" w:hAnsi="仿宋" w:cs="Times New Roman" w:hint="eastAsia"/>
          <w:sz w:val="32"/>
          <w:szCs w:val="32"/>
        </w:rPr>
        <w:t xml:space="preserve"> </w:t>
      </w:r>
      <w:r>
        <w:rPr>
          <w:rFonts w:ascii="仿宋" w:eastAsia="仿宋" w:hAnsi="仿宋" w:cs="Times New Roman" w:hint="eastAsia"/>
          <w:sz w:val="32"/>
          <w:szCs w:val="32"/>
        </w:rPr>
        <w:t>。</w:t>
      </w:r>
    </w:p>
    <w:p w:rsidR="001B5AE5" w:rsidRDefault="00C50E34">
      <w:pPr>
        <w:pStyle w:val="Default"/>
        <w:ind w:firstLineChars="200" w:firstLine="640"/>
        <w:rPr>
          <w:rFonts w:ascii="仿宋" w:eastAsia="仿宋" w:hAnsi="仿宋" w:cs="Times New Roman"/>
          <w:sz w:val="32"/>
          <w:szCs w:val="32"/>
        </w:rPr>
      </w:pPr>
      <w:r>
        <w:rPr>
          <w:rFonts w:ascii="仿宋" w:eastAsia="仿宋" w:hAnsi="仿宋" w:cs="Times New Roman" w:hint="eastAsia"/>
          <w:sz w:val="32"/>
          <w:szCs w:val="32"/>
        </w:rPr>
        <w:t>三</w:t>
      </w:r>
      <w:r>
        <w:rPr>
          <w:rFonts w:ascii="仿宋" w:eastAsia="仿宋" w:hAnsi="仿宋" w:cs="Times New Roman" w:hint="eastAsia"/>
          <w:sz w:val="32"/>
          <w:szCs w:val="32"/>
        </w:rPr>
        <w:t>、经营收入：指事业单位在专务活动</w:t>
      </w:r>
      <w:r>
        <w:rPr>
          <w:rFonts w:ascii="仿宋" w:eastAsia="仿宋" w:hAnsi="仿宋" w:cs="Times New Roman" w:hint="eastAsia"/>
          <w:sz w:val="32"/>
          <w:szCs w:val="32"/>
        </w:rPr>
        <w:t xml:space="preserve"> </w:t>
      </w:r>
      <w:r>
        <w:rPr>
          <w:rFonts w:ascii="仿宋" w:eastAsia="仿宋" w:hAnsi="仿宋" w:cs="Times New Roman" w:hint="eastAsia"/>
          <w:sz w:val="32"/>
          <w:szCs w:val="32"/>
        </w:rPr>
        <w:t>及其辅助之外开展非独立核算经营活动所取得的收入</w:t>
      </w:r>
      <w:r>
        <w:rPr>
          <w:rFonts w:ascii="仿宋" w:eastAsia="仿宋" w:hAnsi="仿宋" w:cs="Times New Roman" w:hint="eastAsia"/>
          <w:sz w:val="32"/>
          <w:szCs w:val="32"/>
        </w:rPr>
        <w:t xml:space="preserve"> </w:t>
      </w:r>
      <w:r>
        <w:rPr>
          <w:rFonts w:ascii="仿宋" w:eastAsia="仿宋" w:hAnsi="仿宋" w:cs="Times New Roman" w:hint="eastAsia"/>
          <w:sz w:val="32"/>
          <w:szCs w:val="32"/>
        </w:rPr>
        <w:t>。</w:t>
      </w:r>
    </w:p>
    <w:p w:rsidR="001B5AE5" w:rsidRDefault="00C50E34">
      <w:pPr>
        <w:pStyle w:val="Default"/>
        <w:ind w:firstLineChars="200" w:firstLine="640"/>
        <w:rPr>
          <w:rFonts w:ascii="仿宋" w:eastAsia="仿宋" w:hAnsi="仿宋" w:cs="Times New Roman"/>
          <w:sz w:val="32"/>
          <w:szCs w:val="32"/>
        </w:rPr>
      </w:pPr>
      <w:r>
        <w:rPr>
          <w:rFonts w:ascii="仿宋" w:eastAsia="仿宋" w:hAnsi="仿宋" w:cs="Times New Roman" w:hint="eastAsia"/>
          <w:sz w:val="32"/>
          <w:szCs w:val="32"/>
        </w:rPr>
        <w:t>四</w:t>
      </w:r>
      <w:r>
        <w:rPr>
          <w:rFonts w:ascii="仿宋" w:eastAsia="仿宋" w:hAnsi="仿宋" w:cs="Times New Roman" w:hint="eastAsia"/>
          <w:sz w:val="32"/>
          <w:szCs w:val="32"/>
        </w:rPr>
        <w:t>、其他收入：指除上述“财政拨款”、“事业收入”、“事业单位经营收入”、“附属单位上缴收入”等以外的收入。</w:t>
      </w:r>
    </w:p>
    <w:p w:rsidR="001B5AE5" w:rsidRDefault="00C50E34">
      <w:pPr>
        <w:pStyle w:val="Default"/>
        <w:ind w:firstLineChars="200" w:firstLine="640"/>
        <w:rPr>
          <w:rFonts w:ascii="仿宋" w:eastAsia="仿宋" w:hAnsi="仿宋" w:cs="Times New Roman"/>
          <w:sz w:val="32"/>
          <w:szCs w:val="32"/>
        </w:rPr>
      </w:pPr>
      <w:r>
        <w:rPr>
          <w:rFonts w:ascii="仿宋" w:eastAsia="仿宋" w:hAnsi="仿宋" w:cs="Times New Roman" w:hint="eastAsia"/>
          <w:sz w:val="32"/>
          <w:szCs w:val="32"/>
        </w:rPr>
        <w:t>五</w:t>
      </w:r>
      <w:r>
        <w:rPr>
          <w:rFonts w:ascii="仿宋" w:eastAsia="仿宋" w:hAnsi="仿宋" w:cs="Times New Roman" w:hint="eastAsia"/>
          <w:sz w:val="32"/>
          <w:szCs w:val="32"/>
        </w:rPr>
        <w:t>、“三公”经费：纳入本级财政预决算管理的“三公”经费，是指用财政拨款安排的因公出国（境）费、公务用车购置运行费和公务接待费。其中，因公出国（境）费指单位公务出国（境）的住宿费、旅费、伙食补助费、杂费、培训费等支出；公务用车购置运行费指单位公务用车购置费及租</w:t>
      </w:r>
      <w:r>
        <w:rPr>
          <w:rFonts w:ascii="仿宋" w:eastAsia="仿宋" w:hAnsi="仿宋" w:cs="Times New Roman" w:hint="eastAsia"/>
          <w:sz w:val="32"/>
          <w:szCs w:val="32"/>
        </w:rPr>
        <w:t>用费、燃料费、维修费、过路过桥费、保险费、安全奖励费用等支出；公务接待费指单位按规定开支的各类接待（含外宾接待）支出。</w:t>
      </w:r>
    </w:p>
    <w:p w:rsidR="001B5AE5" w:rsidRDefault="00C50E34">
      <w:pPr>
        <w:pStyle w:val="Default"/>
        <w:ind w:firstLineChars="200" w:firstLine="640"/>
        <w:rPr>
          <w:rFonts w:ascii="仿宋" w:eastAsia="仿宋" w:hAnsi="仿宋" w:cs="Times New Roman"/>
          <w:sz w:val="32"/>
          <w:szCs w:val="32"/>
        </w:rPr>
      </w:pPr>
      <w:r>
        <w:rPr>
          <w:rFonts w:ascii="仿宋" w:eastAsia="仿宋" w:hAnsi="仿宋" w:cs="Times New Roman" w:hint="eastAsia"/>
          <w:sz w:val="32"/>
          <w:szCs w:val="32"/>
        </w:rPr>
        <w:t>六</w:t>
      </w:r>
      <w:r>
        <w:rPr>
          <w:rFonts w:ascii="仿宋" w:eastAsia="仿宋" w:hAnsi="仿宋" w:cs="Times New Roman" w:hint="eastAsia"/>
          <w:sz w:val="32"/>
          <w:szCs w:val="32"/>
        </w:rPr>
        <w:t>、结转下年：指以前年度预算安排、因客观条件发生变化无法按原计划实施，需延迟到以后年度按原规定用途继续使用的资金。</w:t>
      </w:r>
    </w:p>
    <w:p w:rsidR="001B5AE5" w:rsidRDefault="00C50E34">
      <w:pPr>
        <w:pStyle w:val="Default"/>
        <w:ind w:firstLineChars="200" w:firstLine="640"/>
        <w:rPr>
          <w:rFonts w:ascii="仿宋" w:eastAsia="仿宋" w:hAnsi="仿宋" w:cs="Times New Roman"/>
          <w:sz w:val="32"/>
          <w:szCs w:val="32"/>
        </w:rPr>
      </w:pPr>
      <w:r>
        <w:rPr>
          <w:rFonts w:ascii="仿宋" w:eastAsia="仿宋" w:hAnsi="仿宋" w:cs="Times New Roman" w:hint="eastAsia"/>
          <w:sz w:val="32"/>
          <w:szCs w:val="32"/>
        </w:rPr>
        <w:lastRenderedPageBreak/>
        <w:t>七</w:t>
      </w:r>
      <w:r>
        <w:rPr>
          <w:rFonts w:ascii="仿宋" w:eastAsia="仿宋" w:hAnsi="仿宋" w:cs="Times New Roman" w:hint="eastAsia"/>
          <w:sz w:val="32"/>
          <w:szCs w:val="32"/>
        </w:rPr>
        <w:t>、基本支出：指为保障机构正常运转、完成日常工</w:t>
      </w:r>
    </w:p>
    <w:p w:rsidR="001B5AE5" w:rsidRDefault="00C50E34">
      <w:pPr>
        <w:pStyle w:val="Default"/>
        <w:rPr>
          <w:rFonts w:ascii="仿宋" w:eastAsia="仿宋" w:hAnsi="仿宋" w:cs="Times New Roman"/>
          <w:sz w:val="32"/>
          <w:szCs w:val="32"/>
        </w:rPr>
      </w:pPr>
      <w:r>
        <w:rPr>
          <w:rFonts w:ascii="仿宋" w:eastAsia="仿宋" w:hAnsi="仿宋" w:cs="Times New Roman" w:hint="eastAsia"/>
          <w:sz w:val="32"/>
          <w:szCs w:val="32"/>
        </w:rPr>
        <w:t>作任务而发生的人员支出和公用支出。</w:t>
      </w:r>
    </w:p>
    <w:p w:rsidR="001B5AE5" w:rsidRDefault="00C50E34">
      <w:pPr>
        <w:pStyle w:val="Default"/>
        <w:ind w:firstLineChars="200" w:firstLine="640"/>
        <w:rPr>
          <w:rFonts w:ascii="仿宋" w:eastAsia="仿宋" w:hAnsi="仿宋" w:cs="Times New Roman"/>
          <w:sz w:val="32"/>
          <w:szCs w:val="32"/>
        </w:rPr>
      </w:pPr>
      <w:r>
        <w:rPr>
          <w:rFonts w:ascii="仿宋" w:eastAsia="仿宋" w:hAnsi="仿宋" w:cs="Times New Roman" w:hint="eastAsia"/>
          <w:sz w:val="32"/>
          <w:szCs w:val="32"/>
        </w:rPr>
        <w:t>八</w:t>
      </w:r>
      <w:r>
        <w:rPr>
          <w:rFonts w:ascii="仿宋" w:eastAsia="仿宋" w:hAnsi="仿宋" w:cs="Times New Roman" w:hint="eastAsia"/>
          <w:sz w:val="32"/>
          <w:szCs w:val="32"/>
        </w:rPr>
        <w:t>、项目支出：指在基本支出之外为完成特定行政任务和事业发展目标所发生的支出。</w:t>
      </w:r>
    </w:p>
    <w:p w:rsidR="001B5AE5" w:rsidRDefault="00C50E34">
      <w:pPr>
        <w:pStyle w:val="Default"/>
        <w:ind w:firstLineChars="200" w:firstLine="640"/>
        <w:rPr>
          <w:rFonts w:ascii="仿宋" w:eastAsia="仿宋" w:hAnsi="仿宋" w:cs="Times New Roman"/>
          <w:sz w:val="32"/>
          <w:szCs w:val="32"/>
        </w:rPr>
      </w:pPr>
      <w:r>
        <w:rPr>
          <w:rFonts w:ascii="仿宋" w:eastAsia="仿宋" w:hAnsi="仿宋" w:cs="Times New Roman" w:hint="eastAsia"/>
          <w:sz w:val="32"/>
          <w:szCs w:val="32"/>
        </w:rPr>
        <w:t>九</w:t>
      </w:r>
      <w:r>
        <w:rPr>
          <w:rFonts w:ascii="仿宋" w:eastAsia="仿宋" w:hAnsi="仿宋" w:cs="Times New Roman" w:hint="eastAsia"/>
          <w:sz w:val="32"/>
          <w:szCs w:val="32"/>
        </w:rPr>
        <w:t>、经营支出：指事业单位在专业业务活动及其辅助活动之外开展非独立核算经营活动发生的支出。</w:t>
      </w:r>
    </w:p>
    <w:p w:rsidR="001B5AE5" w:rsidRDefault="001B5AE5">
      <w:pPr>
        <w:spacing w:line="580" w:lineRule="exact"/>
        <w:ind w:firstLineChars="200" w:firstLine="640"/>
        <w:rPr>
          <w:rFonts w:ascii="仿宋" w:eastAsia="仿宋" w:hAnsi="仿宋" w:cs="Times New Roman"/>
          <w:sz w:val="32"/>
          <w:szCs w:val="32"/>
        </w:rPr>
      </w:pPr>
      <w:bookmarkStart w:id="2" w:name="_GoBack"/>
      <w:bookmarkEnd w:id="2"/>
    </w:p>
    <w:p w:rsidR="00C50E34" w:rsidRDefault="00C50E34" w:rsidP="00C50E34">
      <w:pPr>
        <w:pStyle w:val="a7"/>
        <w:overflowPunct w:val="0"/>
        <w:topLinePunct/>
        <w:spacing w:before="0" w:beforeAutospacing="0" w:after="0" w:afterAutospacing="0" w:line="360" w:lineRule="auto"/>
        <w:jc w:val="both"/>
        <w:rPr>
          <w:color w:val="000000"/>
        </w:rPr>
      </w:pPr>
      <w:r>
        <w:rPr>
          <w:rFonts w:ascii="黑体" w:eastAsia="黑体" w:hAnsi="黑体" w:hint="eastAsia"/>
          <w:color w:val="000000"/>
          <w:sz w:val="32"/>
          <w:szCs w:val="32"/>
        </w:rPr>
        <w:t>附件：</w:t>
      </w:r>
      <w:r w:rsidRPr="00C50E34">
        <w:rPr>
          <w:rFonts w:ascii="黑体" w:eastAsia="黑体" w:hAnsi="黑体" w:hint="eastAsia"/>
          <w:color w:val="000000"/>
          <w:sz w:val="32"/>
          <w:szCs w:val="32"/>
        </w:rPr>
        <w:t>濮阳市城市管理综合</w:t>
      </w:r>
      <w:proofErr w:type="gramStart"/>
      <w:r w:rsidRPr="00C50E34">
        <w:rPr>
          <w:rFonts w:ascii="黑体" w:eastAsia="黑体" w:hAnsi="黑体" w:hint="eastAsia"/>
          <w:color w:val="000000"/>
          <w:sz w:val="32"/>
          <w:szCs w:val="32"/>
        </w:rPr>
        <w:t>执法局华龙</w:t>
      </w:r>
      <w:proofErr w:type="gramEnd"/>
      <w:r w:rsidRPr="00C50E34">
        <w:rPr>
          <w:rFonts w:ascii="黑体" w:eastAsia="黑体" w:hAnsi="黑体" w:hint="eastAsia"/>
          <w:color w:val="000000"/>
          <w:sz w:val="32"/>
          <w:szCs w:val="32"/>
        </w:rPr>
        <w:t>区分局</w:t>
      </w:r>
      <w:r>
        <w:rPr>
          <w:rFonts w:ascii="黑体" w:eastAsia="黑体" w:hAnsi="黑体" w:hint="eastAsia"/>
          <w:color w:val="000000"/>
          <w:sz w:val="32"/>
          <w:szCs w:val="32"/>
        </w:rPr>
        <w:t>2019年部门预算表（详见附表）</w:t>
      </w:r>
    </w:p>
    <w:p w:rsidR="00C50E34" w:rsidRDefault="00C50E34" w:rsidP="00C50E34">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一、部门收支总表</w:t>
      </w:r>
    </w:p>
    <w:p w:rsidR="00C50E34" w:rsidRDefault="00C50E34" w:rsidP="00C50E34">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二、部门收入总表</w:t>
      </w:r>
    </w:p>
    <w:p w:rsidR="00C50E34" w:rsidRDefault="00C50E34" w:rsidP="00C50E34">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三、部门支出总表</w:t>
      </w:r>
    </w:p>
    <w:p w:rsidR="00C50E34" w:rsidRDefault="00C50E34" w:rsidP="00C50E34">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四、财政拨款收支总表</w:t>
      </w:r>
    </w:p>
    <w:p w:rsidR="00C50E34" w:rsidRDefault="00C50E34" w:rsidP="00C50E34">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五、一般公共预算支出表</w:t>
      </w:r>
    </w:p>
    <w:p w:rsidR="00C50E34" w:rsidRDefault="00C50E34" w:rsidP="00C50E34">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六、一般公共预算基本支出表</w:t>
      </w:r>
    </w:p>
    <w:p w:rsidR="00C50E34" w:rsidRDefault="00C50E34" w:rsidP="00C50E34">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七、一般公共预算“三公”经费支出表</w:t>
      </w:r>
    </w:p>
    <w:p w:rsidR="00C50E34" w:rsidRPr="001A450C" w:rsidRDefault="00C50E34" w:rsidP="00C50E34">
      <w:pPr>
        <w:ind w:firstLineChars="200" w:firstLine="640"/>
        <w:rPr>
          <w:rFonts w:ascii="仿宋" w:eastAsia="仿宋" w:hAnsi="仿宋"/>
          <w:sz w:val="32"/>
          <w:szCs w:val="32"/>
        </w:rPr>
      </w:pPr>
      <w:r>
        <w:rPr>
          <w:rFonts w:ascii="仿宋_GB2312" w:eastAsia="仿宋_GB2312" w:hint="eastAsia"/>
          <w:color w:val="000000"/>
          <w:sz w:val="32"/>
          <w:szCs w:val="32"/>
        </w:rPr>
        <w:t>八、政府性基金预算支出表</w:t>
      </w:r>
    </w:p>
    <w:p w:rsidR="00C50E34" w:rsidRPr="00C50E34" w:rsidRDefault="00C50E34">
      <w:pPr>
        <w:spacing w:line="580" w:lineRule="exact"/>
        <w:ind w:firstLineChars="200" w:firstLine="640"/>
        <w:rPr>
          <w:rFonts w:ascii="仿宋" w:eastAsia="仿宋" w:hAnsi="仿宋" w:cs="Times New Roman" w:hint="eastAsia"/>
          <w:sz w:val="32"/>
          <w:szCs w:val="32"/>
        </w:rPr>
      </w:pPr>
    </w:p>
    <w:p w:rsidR="001B5AE5" w:rsidRDefault="001B5AE5">
      <w:pPr>
        <w:spacing w:line="600" w:lineRule="exact"/>
        <w:ind w:right="600"/>
        <w:rPr>
          <w:rFonts w:ascii="仿宋" w:eastAsia="仿宋" w:hAnsi="仿宋"/>
          <w:sz w:val="32"/>
          <w:szCs w:val="32"/>
        </w:rPr>
      </w:pPr>
    </w:p>
    <w:p w:rsidR="001B5AE5" w:rsidRDefault="001B5AE5">
      <w:pPr>
        <w:jc w:val="left"/>
      </w:pPr>
    </w:p>
    <w:sectPr w:rsidR="001B5AE5">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00007843"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0000000A"/>
    <w:lvl w:ilvl="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B5AE5"/>
    <w:rsid w:val="001B5AE5"/>
    <w:rsid w:val="00C50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33953289"/>
  <w15:docId w15:val="{39C79A37-5E72-45B3-B9F2-C30AB1212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character" w:customStyle="1" w:styleId="a4">
    <w:name w:val="页脚 字符"/>
    <w:link w:val="a3"/>
    <w:semiHidden/>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semiHidden/>
    <w:rPr>
      <w:sz w:val="18"/>
      <w:szCs w:val="18"/>
    </w:rPr>
  </w:style>
  <w:style w:type="paragraph" w:customStyle="1" w:styleId="Default">
    <w:name w:val="Default"/>
    <w:pPr>
      <w:widowControl w:val="0"/>
      <w:autoSpaceDE w:val="0"/>
      <w:autoSpaceDN w:val="0"/>
      <w:adjustRightInd w:val="0"/>
    </w:pPr>
    <w:rPr>
      <w:rFonts w:ascii="黑体" w:eastAsia="微软雅黑" w:hAnsi="黑体" w:cs="黑体"/>
      <w:color w:val="000000"/>
      <w:sz w:val="24"/>
      <w:szCs w:val="24"/>
    </w:rPr>
  </w:style>
  <w:style w:type="paragraph" w:customStyle="1" w:styleId="1">
    <w:name w:val="普通(网站)1"/>
    <w:basedOn w:val="a"/>
    <w:pPr>
      <w:widowControl/>
      <w:spacing w:before="100" w:beforeAutospacing="1" w:after="100" w:afterAutospacing="1"/>
      <w:jc w:val="left"/>
    </w:pPr>
    <w:rPr>
      <w:rFonts w:ascii="宋体" w:hAnsi="宋体" w:cs="宋体"/>
      <w:kern w:val="0"/>
      <w:sz w:val="24"/>
      <w:szCs w:val="24"/>
    </w:rPr>
  </w:style>
  <w:style w:type="paragraph" w:styleId="a7">
    <w:name w:val="Normal (Web)"/>
    <w:basedOn w:val="a"/>
    <w:uiPriority w:val="99"/>
    <w:semiHidden/>
    <w:unhideWhenUsed/>
    <w:rsid w:val="00C50E34"/>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370</Words>
  <Characters>2110</Characters>
  <Application>Microsoft Office Word</Application>
  <DocSecurity>0</DocSecurity>
  <Lines>17</Lines>
  <Paragraphs>4</Paragraphs>
  <ScaleCrop>false</ScaleCrop>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ys-pc</dc:title>
  <dc:creator>lenovo</dc:creator>
  <cp:lastModifiedBy>lenovo</cp:lastModifiedBy>
  <cp:revision>2</cp:revision>
  <dcterms:created xsi:type="dcterms:W3CDTF">2017-10-30T17:12:00Z</dcterms:created>
  <dcterms:modified xsi:type="dcterms:W3CDTF">2019-05-22T00:30:00Z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