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D57" w:rsidRDefault="00D15D57">
      <w:pPr>
        <w:rPr>
          <w:rFonts w:ascii="方正小标宋_GBK" w:eastAsia="方正小标宋_GBK"/>
          <w:sz w:val="40"/>
        </w:rPr>
      </w:pPr>
    </w:p>
    <w:p w:rsidR="00D15D57" w:rsidRDefault="00D15D57">
      <w:pPr>
        <w:rPr>
          <w:rFonts w:ascii="方正小标宋_GBK" w:eastAsia="方正小标宋_GBK"/>
          <w:sz w:val="40"/>
        </w:rPr>
      </w:pPr>
    </w:p>
    <w:p w:rsidR="00D15D57" w:rsidRDefault="00D15D57">
      <w:pPr>
        <w:rPr>
          <w:rFonts w:ascii="方正小标宋_GBK" w:eastAsia="方正小标宋_GBK"/>
          <w:sz w:val="40"/>
        </w:rPr>
      </w:pPr>
    </w:p>
    <w:p w:rsidR="00357C85" w:rsidRDefault="00357C85">
      <w:pPr>
        <w:jc w:val="center"/>
        <w:rPr>
          <w:rFonts w:ascii="方正小标宋_GBK" w:eastAsia="方正小标宋_GBK"/>
          <w:w w:val="85"/>
          <w:sz w:val="56"/>
        </w:rPr>
      </w:pPr>
      <w:r w:rsidRPr="00357C85">
        <w:rPr>
          <w:rFonts w:ascii="方正小标宋_GBK" w:eastAsia="方正小标宋_GBK" w:hint="eastAsia"/>
          <w:w w:val="85"/>
          <w:sz w:val="56"/>
        </w:rPr>
        <w:t>濮阳市华龙区住房和城乡建设局</w:t>
      </w:r>
    </w:p>
    <w:p w:rsidR="00D15D57" w:rsidRDefault="00CE36E1">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方正小标宋_GBK" w:eastAsia="方正小标宋_GBK"/>
          <w:sz w:val="40"/>
        </w:rPr>
      </w:pPr>
    </w:p>
    <w:p w:rsidR="00D15D57" w:rsidRDefault="00D15D57">
      <w:pPr>
        <w:jc w:val="center"/>
        <w:rPr>
          <w:rFonts w:ascii="楷体_GB2312" w:eastAsia="楷体_GB2312"/>
          <w:b/>
          <w:w w:val="90"/>
          <w:sz w:val="40"/>
        </w:rPr>
      </w:pPr>
    </w:p>
    <w:p w:rsidR="00D15D57" w:rsidRDefault="00CE36E1">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D15D57" w:rsidRDefault="00CE36E1">
      <w:pPr>
        <w:jc w:val="center"/>
        <w:rPr>
          <w:rFonts w:ascii="方正小标宋_GBK" w:eastAsia="方正小标宋_GBK"/>
          <w:sz w:val="32"/>
        </w:rPr>
      </w:pPr>
      <w:r>
        <w:rPr>
          <w:rFonts w:ascii="方正小标宋_GBK" w:eastAsia="方正小标宋_GBK"/>
          <w:sz w:val="32"/>
        </w:rPr>
        <w:br w:type="page"/>
      </w:r>
    </w:p>
    <w:p w:rsidR="00D15D57" w:rsidRDefault="00CE36E1">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D15D57" w:rsidRDefault="00D15D57">
      <w:pPr>
        <w:pStyle w:val="a7"/>
        <w:topLinePunct/>
        <w:spacing w:before="0" w:beforeAutospacing="0" w:after="0" w:afterAutospacing="0" w:line="360" w:lineRule="auto"/>
        <w:jc w:val="center"/>
        <w:rPr>
          <w:rFonts w:ascii="黑体" w:eastAsia="黑体" w:hAnsi="黑体"/>
          <w:color w:val="000000"/>
          <w:sz w:val="36"/>
          <w:szCs w:val="32"/>
        </w:rPr>
      </w:pPr>
    </w:p>
    <w:p w:rsidR="00D15D57" w:rsidRDefault="00CE36E1">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D15D57" w:rsidRDefault="00CE36E1">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D15D57" w:rsidRDefault="00CE36E1">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D15D57" w:rsidRDefault="00CE36E1">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357C85" w:rsidRPr="00357C85">
        <w:rPr>
          <w:rFonts w:ascii="黑体" w:eastAsia="黑体" w:hAnsi="黑体" w:hint="eastAsia"/>
          <w:color w:val="000000"/>
          <w:sz w:val="32"/>
          <w:szCs w:val="32"/>
        </w:rPr>
        <w:t>濮阳市华龙区住房和城乡建设局</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D15D57" w:rsidRDefault="00CE36E1">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D15D57" w:rsidRDefault="00D15D57">
      <w:pPr>
        <w:ind w:firstLineChars="200" w:firstLine="640"/>
        <w:rPr>
          <w:rFonts w:ascii="黑体" w:eastAsia="黑体" w:hAnsi="黑体"/>
          <w:sz w:val="32"/>
          <w:szCs w:val="32"/>
        </w:rPr>
      </w:pPr>
    </w:p>
    <w:p w:rsidR="00D15D57" w:rsidRDefault="00CE36E1">
      <w:pPr>
        <w:rPr>
          <w:rFonts w:ascii="黑体" w:eastAsia="黑体" w:hAnsi="黑体"/>
          <w:sz w:val="32"/>
          <w:szCs w:val="32"/>
        </w:rPr>
      </w:pPr>
      <w:r>
        <w:rPr>
          <w:rFonts w:ascii="黑体" w:eastAsia="黑体" w:hAnsi="黑体"/>
          <w:sz w:val="32"/>
          <w:szCs w:val="32"/>
        </w:rPr>
        <w:br w:type="page"/>
      </w:r>
    </w:p>
    <w:p w:rsidR="00D15D57" w:rsidRDefault="00D15D57">
      <w:pPr>
        <w:ind w:firstLineChars="200" w:firstLine="640"/>
        <w:rPr>
          <w:rFonts w:ascii="黑体" w:eastAsia="黑体" w:hAnsi="黑体"/>
          <w:sz w:val="32"/>
          <w:szCs w:val="32"/>
        </w:rPr>
      </w:pPr>
    </w:p>
    <w:p w:rsidR="00D15D57" w:rsidRDefault="00CE36E1">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D15D57" w:rsidRDefault="00CE36E1">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D15D57" w:rsidRDefault="00CE36E1">
      <w:pPr>
        <w:ind w:firstLineChars="200" w:firstLine="640"/>
        <w:rPr>
          <w:rFonts w:ascii="黑体" w:eastAsia="黑体" w:hAnsi="黑体"/>
          <w:sz w:val="32"/>
          <w:szCs w:val="32"/>
        </w:rPr>
      </w:pPr>
      <w:r>
        <w:rPr>
          <w:rFonts w:ascii="黑体" w:eastAsia="黑体" w:hAnsi="黑体"/>
          <w:sz w:val="32"/>
          <w:szCs w:val="32"/>
        </w:rPr>
        <w:t> </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t>一、部门主要职责</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、承担推进住房制度改革和住房发展的责任。</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、按照管理权限，监督管理建筑市场，规范市场各方主体行为。</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、承担规范和指导全区城乡建设工作</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、按照管理权限，承担规范勘察设计咨询市场秩序，监督管理勘察设计咨询质量的责任和推进建筑节能的责任。</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、按照管理权限、承担建设工程质量和施工安全监管的责任。</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6</w:t>
      </w:r>
      <w:r>
        <w:rPr>
          <w:rFonts w:ascii="仿宋" w:eastAsia="仿宋" w:hAnsi="仿宋" w:hint="eastAsia"/>
          <w:sz w:val="32"/>
          <w:szCs w:val="32"/>
        </w:rPr>
        <w:t>、按照管理权限，承担建设项目“一书两证”核发，修建性详细规划审定、公示、验线等具体事项，建设工程竣工规划核实，各类乡镇规划许可证的核发等城乡规划管理。</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hint="eastAsia"/>
          <w:sz w:val="32"/>
          <w:szCs w:val="32"/>
        </w:rPr>
        <w:t>、按照管理权限，参与城中村改造和建成区片区改造工作。</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8</w:t>
      </w:r>
      <w:r>
        <w:rPr>
          <w:rFonts w:ascii="仿宋" w:eastAsia="仿宋" w:hAnsi="仿宋" w:hint="eastAsia"/>
          <w:sz w:val="32"/>
          <w:szCs w:val="32"/>
        </w:rPr>
        <w:t>、继续推进代建制建设，代表区政府负责对政府投资建设工程的项目管理。</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9</w:t>
      </w:r>
      <w:r>
        <w:rPr>
          <w:rFonts w:ascii="仿宋" w:eastAsia="仿宋" w:hAnsi="仿宋" w:hint="eastAsia"/>
          <w:sz w:val="32"/>
          <w:szCs w:val="32"/>
        </w:rPr>
        <w:t>、承担指导乡（镇）</w:t>
      </w:r>
      <w:proofErr w:type="gramStart"/>
      <w:r>
        <w:rPr>
          <w:rFonts w:ascii="仿宋" w:eastAsia="仿宋" w:hAnsi="仿宋" w:hint="eastAsia"/>
          <w:sz w:val="32"/>
          <w:szCs w:val="32"/>
        </w:rPr>
        <w:t>办住房</w:t>
      </w:r>
      <w:proofErr w:type="gramEnd"/>
      <w:r>
        <w:rPr>
          <w:rFonts w:ascii="仿宋" w:eastAsia="仿宋" w:hAnsi="仿宋" w:hint="eastAsia"/>
          <w:sz w:val="32"/>
          <w:szCs w:val="32"/>
        </w:rPr>
        <w:t>城乡建设工作。</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10</w:t>
      </w:r>
      <w:r>
        <w:rPr>
          <w:rFonts w:ascii="仿宋" w:eastAsia="仿宋" w:hAnsi="仿宋" w:hint="eastAsia"/>
          <w:sz w:val="32"/>
          <w:szCs w:val="32"/>
        </w:rPr>
        <w:t>、承办区政府交办的其他事项。</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lastRenderedPageBreak/>
        <w:t>二、机构设置情况</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根据工作职责及实际工作需要，区住房和城乡建设局设</w:t>
      </w:r>
      <w:r>
        <w:rPr>
          <w:rFonts w:ascii="仿宋" w:eastAsia="仿宋" w:hAnsi="仿宋" w:hint="eastAsia"/>
          <w:sz w:val="32"/>
          <w:szCs w:val="32"/>
        </w:rPr>
        <w:t>7</w:t>
      </w:r>
      <w:r>
        <w:rPr>
          <w:rFonts w:ascii="仿宋" w:eastAsia="仿宋" w:hAnsi="仿宋" w:hint="eastAsia"/>
          <w:sz w:val="32"/>
          <w:szCs w:val="32"/>
        </w:rPr>
        <w:t>个内设机构。</w:t>
      </w:r>
    </w:p>
    <w:p w:rsidR="00D15D57" w:rsidRPr="00357C85" w:rsidRDefault="00CE36E1">
      <w:pPr>
        <w:spacing w:line="600" w:lineRule="exact"/>
        <w:ind w:left="640"/>
        <w:rPr>
          <w:rFonts w:ascii="楷体" w:eastAsia="楷体" w:hAnsi="楷体"/>
          <w:sz w:val="32"/>
          <w:szCs w:val="32"/>
        </w:rPr>
      </w:pPr>
      <w:r w:rsidRPr="00357C85">
        <w:rPr>
          <w:rFonts w:ascii="楷体" w:eastAsia="楷体" w:hAnsi="楷体" w:hint="eastAsia"/>
          <w:sz w:val="32"/>
          <w:szCs w:val="32"/>
        </w:rPr>
        <w:t>（一）办公室（人事财务股）</w:t>
      </w:r>
    </w:p>
    <w:p w:rsidR="00D15D57" w:rsidRDefault="00CE36E1">
      <w:pPr>
        <w:spacing w:line="600" w:lineRule="exact"/>
        <w:ind w:firstLineChars="200" w:firstLine="640"/>
        <w:rPr>
          <w:rFonts w:ascii="仿宋" w:eastAsia="仿宋" w:hAnsi="仿宋"/>
          <w:sz w:val="32"/>
          <w:szCs w:val="32"/>
        </w:rPr>
      </w:pPr>
      <w:proofErr w:type="gramStart"/>
      <w:r>
        <w:rPr>
          <w:rFonts w:ascii="仿宋" w:eastAsia="仿宋" w:hAnsi="仿宋" w:hint="eastAsia"/>
          <w:sz w:val="32"/>
          <w:szCs w:val="32"/>
        </w:rPr>
        <w:t>负责文电负责文电</w:t>
      </w:r>
      <w:proofErr w:type="gramEnd"/>
      <w:r>
        <w:rPr>
          <w:rFonts w:ascii="仿宋" w:eastAsia="仿宋" w:hAnsi="仿宋" w:hint="eastAsia"/>
          <w:sz w:val="32"/>
          <w:szCs w:val="32"/>
        </w:rPr>
        <w:t>、会务、机要、档案以及信息、宣</w:t>
      </w:r>
      <w:r>
        <w:rPr>
          <w:rFonts w:ascii="仿宋" w:eastAsia="仿宋" w:hAnsi="仿宋" w:hint="eastAsia"/>
          <w:sz w:val="32"/>
          <w:szCs w:val="32"/>
        </w:rPr>
        <w:t>传、安全、保密、信访、政务公开、网络管理等工作，负责建议、议案、提案办理工作，负责有关综合材料的起草、机关节能减排等工作；承担办公设施用品购置；负责局机关车辆及后勤服务保障工作；负责机关和所属单位的人事管理、机构编制和队伍建设等工作；拟订行业人才发展规划并组织实施；负责行业职工培训和继续教育工作；负责行业职业标准、执业资格标准和专业技术职称初审、报批等工作；负责城市建设资金、城市管理资金和城市基础设施维护经费的监督管理，拟定固定资产投资和财务收支计划，负责有关国有资产和各项资金的监督管理工作。</w:t>
      </w:r>
    </w:p>
    <w:p w:rsidR="00D15D57" w:rsidRPr="00357C85" w:rsidRDefault="00CE36E1">
      <w:pPr>
        <w:spacing w:line="600" w:lineRule="exact"/>
        <w:ind w:firstLineChars="200" w:firstLine="640"/>
        <w:rPr>
          <w:rFonts w:ascii="楷体" w:eastAsia="楷体" w:hAnsi="楷体"/>
          <w:sz w:val="32"/>
          <w:szCs w:val="32"/>
        </w:rPr>
      </w:pPr>
      <w:r w:rsidRPr="00357C85">
        <w:rPr>
          <w:rFonts w:ascii="楷体" w:eastAsia="楷体" w:hAnsi="楷体" w:hint="eastAsia"/>
          <w:sz w:val="32"/>
          <w:szCs w:val="32"/>
        </w:rPr>
        <w:t>（二）政策法</w:t>
      </w:r>
      <w:r w:rsidRPr="00357C85">
        <w:rPr>
          <w:rFonts w:ascii="楷体" w:eastAsia="楷体" w:hAnsi="楷体" w:hint="eastAsia"/>
          <w:sz w:val="32"/>
          <w:szCs w:val="32"/>
        </w:rPr>
        <w:t>规股</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组织拟订全区住房和城乡建设有关规章草案和政策；负责涉法事项和规范性文件的审核工作；负责行政复议、应诉及赔偿等工作；监督管理建筑工程质量安全方面执法工作；指导全区住房和城乡建设普法及住房建设改革等工作；组织研究推进新型城镇化进程中有关现代城镇体系住房、城乡基础设施等重点领域的政策。</w:t>
      </w:r>
    </w:p>
    <w:p w:rsidR="00D15D57" w:rsidRPr="00357C85" w:rsidRDefault="00CE36E1">
      <w:pPr>
        <w:spacing w:line="600" w:lineRule="exact"/>
        <w:ind w:firstLineChars="200" w:firstLine="640"/>
        <w:rPr>
          <w:rFonts w:ascii="楷体" w:eastAsia="楷体" w:hAnsi="楷体"/>
          <w:sz w:val="32"/>
          <w:szCs w:val="32"/>
        </w:rPr>
      </w:pPr>
      <w:r w:rsidRPr="00357C85">
        <w:rPr>
          <w:rFonts w:ascii="楷体" w:eastAsia="楷体" w:hAnsi="楷体" w:hint="eastAsia"/>
          <w:sz w:val="32"/>
          <w:szCs w:val="32"/>
        </w:rPr>
        <w:t>（三）住房保障股</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拟订全区住房保障有关规定和住房制度改革有关规定并监督执行；组织编制我区保障性住房发展规划和年度计划的监督执行。</w:t>
      </w:r>
    </w:p>
    <w:p w:rsidR="00D15D57" w:rsidRPr="00357C85" w:rsidRDefault="00CE36E1">
      <w:pPr>
        <w:spacing w:line="600" w:lineRule="exact"/>
        <w:ind w:firstLineChars="200" w:firstLine="640"/>
        <w:rPr>
          <w:rFonts w:ascii="楷体" w:eastAsia="楷体" w:hAnsi="楷体"/>
          <w:sz w:val="32"/>
          <w:szCs w:val="32"/>
        </w:rPr>
      </w:pPr>
      <w:r w:rsidRPr="00357C85">
        <w:rPr>
          <w:rFonts w:ascii="楷体" w:eastAsia="楷体" w:hAnsi="楷体" w:hint="eastAsia"/>
          <w:sz w:val="32"/>
          <w:szCs w:val="32"/>
        </w:rPr>
        <w:t>（四）规划管理股</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按照授权区域和授权职责，审定城乡规划事项；对提交市城乡规划委员会规划事项提出</w:t>
      </w:r>
      <w:r>
        <w:rPr>
          <w:rFonts w:ascii="仿宋" w:eastAsia="仿宋" w:hAnsi="仿宋" w:hint="eastAsia"/>
          <w:sz w:val="32"/>
          <w:szCs w:val="32"/>
        </w:rPr>
        <w:t>初审意见；监督并指导城乡规划的实施。</w:t>
      </w:r>
    </w:p>
    <w:p w:rsidR="00D15D57" w:rsidRPr="00357C85" w:rsidRDefault="00CE36E1">
      <w:pPr>
        <w:spacing w:line="600" w:lineRule="exact"/>
        <w:ind w:firstLineChars="200" w:firstLine="640"/>
        <w:rPr>
          <w:rFonts w:ascii="楷体" w:eastAsia="楷体" w:hAnsi="楷体"/>
          <w:sz w:val="32"/>
          <w:szCs w:val="32"/>
        </w:rPr>
      </w:pPr>
      <w:r w:rsidRPr="00357C85">
        <w:rPr>
          <w:rFonts w:ascii="楷体" w:eastAsia="楷体" w:hAnsi="楷体" w:hint="eastAsia"/>
          <w:sz w:val="32"/>
          <w:szCs w:val="32"/>
        </w:rPr>
        <w:t>（五）建设工程管理股</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按照市住建局行政职能移交权限，指导和规范全区建筑市场；拟订规范建筑市场各方主体行为、房屋和市政公用工程招标投标、施工许可、建筑安全生产、房屋建筑和市政公用工程质量及竣工验收备案、合同管理和工程风险管理制度并监督实施；负责管辖权限内建设工程施工许可（房屋建筑工程、市政基础设施工程、装修装饰工程等）及其施工企业安全生产许可的管理工作；指导区属建筑业企业、监理企业等建筑企业的资质申报工作；组织或参与工程重大质量、安全事故的调查处理；组织协调出市出省出国</w:t>
      </w:r>
      <w:r>
        <w:rPr>
          <w:rFonts w:ascii="仿宋" w:eastAsia="仿宋" w:hAnsi="仿宋" w:hint="eastAsia"/>
          <w:sz w:val="32"/>
          <w:szCs w:val="32"/>
        </w:rPr>
        <w:t>工程承包、建筑劳务合作。</w:t>
      </w:r>
    </w:p>
    <w:p w:rsidR="00D15D57" w:rsidRPr="00357C85" w:rsidRDefault="00CE36E1">
      <w:pPr>
        <w:spacing w:line="600" w:lineRule="exact"/>
        <w:ind w:firstLineChars="200" w:firstLine="640"/>
        <w:rPr>
          <w:rFonts w:ascii="楷体" w:eastAsia="楷体" w:hAnsi="楷体"/>
          <w:sz w:val="32"/>
          <w:szCs w:val="32"/>
        </w:rPr>
      </w:pPr>
      <w:r w:rsidRPr="00357C85">
        <w:rPr>
          <w:rFonts w:ascii="楷体" w:eastAsia="楷体" w:hAnsi="楷体" w:hint="eastAsia"/>
          <w:sz w:val="32"/>
          <w:szCs w:val="32"/>
        </w:rPr>
        <w:t>（六）勘察设计和科学技术股</w:t>
      </w:r>
    </w:p>
    <w:p w:rsidR="00D15D57" w:rsidRDefault="00CE36E1">
      <w:pPr>
        <w:spacing w:line="600" w:lineRule="exact"/>
        <w:ind w:firstLineChars="200" w:firstLine="640"/>
        <w:rPr>
          <w:rFonts w:ascii="仿宋" w:eastAsia="仿宋" w:hAnsi="仿宋"/>
          <w:sz w:val="32"/>
          <w:szCs w:val="32"/>
        </w:rPr>
      </w:pPr>
      <w:r>
        <w:rPr>
          <w:rFonts w:ascii="仿宋" w:eastAsia="仿宋" w:hAnsi="仿宋" w:hint="eastAsia"/>
          <w:sz w:val="32"/>
          <w:szCs w:val="32"/>
        </w:rPr>
        <w:t>参与拟定全区工程勘察设计咨询市场和工程造价管理的技术政策、制度并监督实施；配合实施全区各类房屋建筑及其附属设施和城市市政公用设施的抗震设计规范；配合全区城镇建设及工业与民用建筑的抗震设计、施工的管理工</w:t>
      </w:r>
      <w:r>
        <w:rPr>
          <w:rFonts w:ascii="仿宋" w:eastAsia="仿宋" w:hAnsi="仿宋" w:hint="eastAsia"/>
          <w:sz w:val="32"/>
          <w:szCs w:val="32"/>
        </w:rPr>
        <w:lastRenderedPageBreak/>
        <w:t>作；监督执行建设领域科技发展、建筑节能、绿色建筑的中长期发展规划和有关规定；建设行业科技发展及建筑节能组织实施重点科技项目的研究开发和成果推广，配合实施重大建筑节能项目，指导技术引进和创新节能工作。配合实施住房城乡建设领域重大绿色节能项目、绿色生态社区建设等</w:t>
      </w:r>
      <w:r>
        <w:rPr>
          <w:rFonts w:ascii="仿宋" w:eastAsia="仿宋" w:hAnsi="仿宋" w:hint="eastAsia"/>
          <w:sz w:val="32"/>
          <w:szCs w:val="32"/>
        </w:rPr>
        <w:t>绿色、低碳示范工作；指导建筑节能及新型绿色建筑材料、产品的认证和推广应用。</w:t>
      </w:r>
    </w:p>
    <w:p w:rsidR="00D15D57" w:rsidRPr="00357C85" w:rsidRDefault="00CE36E1">
      <w:pPr>
        <w:spacing w:line="600" w:lineRule="exact"/>
        <w:ind w:firstLineChars="200" w:firstLine="640"/>
        <w:rPr>
          <w:rFonts w:ascii="楷体" w:eastAsia="楷体" w:hAnsi="楷体"/>
          <w:sz w:val="32"/>
          <w:szCs w:val="32"/>
        </w:rPr>
      </w:pPr>
      <w:r w:rsidRPr="00357C85">
        <w:rPr>
          <w:rFonts w:ascii="楷体" w:eastAsia="楷体" w:hAnsi="楷体" w:hint="eastAsia"/>
          <w:sz w:val="32"/>
          <w:szCs w:val="32"/>
        </w:rPr>
        <w:t>（七）城乡建设股</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指导全区拟订城乡建设政策；组织全区开展住房城乡建设领域各类试点、示范和城镇荣誉的申报、创建工作；组织开展海绵城市等城市建设工作；指导农村住房建设、危房改造、住房安全和农村建设用地管理工作；指导村镇人居生态环境改善和美丽宜居镇村建设工作；指导中心镇、重点镇建设工作；会同有关部门负责历史文化名镇（村）保护利用、传统村落和风景名胜区保护发展和监督管理工作；指导村镇迁建、重建工作。</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本部门经费实行全额预算管理。</w:t>
      </w:r>
    </w:p>
    <w:p w:rsidR="00D15D57" w:rsidRDefault="00D15D57">
      <w:pPr>
        <w:ind w:firstLineChars="200" w:firstLine="640"/>
        <w:rPr>
          <w:rFonts w:ascii="仿宋" w:eastAsia="仿宋" w:hAnsi="仿宋"/>
          <w:sz w:val="32"/>
          <w:szCs w:val="32"/>
        </w:rPr>
      </w:pPr>
    </w:p>
    <w:p w:rsidR="00D15D57" w:rsidRDefault="00D15D57">
      <w:pPr>
        <w:ind w:firstLineChars="200" w:firstLine="640"/>
        <w:rPr>
          <w:rFonts w:ascii="黑体" w:eastAsia="黑体" w:hAnsi="黑体"/>
          <w:sz w:val="32"/>
          <w:szCs w:val="32"/>
        </w:rPr>
      </w:pPr>
    </w:p>
    <w:p w:rsidR="00D15D57" w:rsidRDefault="00CE36E1">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D15D57" w:rsidRDefault="00CE36E1">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D15D57" w:rsidRDefault="00D15D57">
      <w:pPr>
        <w:ind w:firstLineChars="200" w:firstLine="640"/>
        <w:rPr>
          <w:rFonts w:ascii="华文仿宋" w:eastAsia="华文仿宋" w:hAnsi="华文仿宋"/>
          <w:sz w:val="32"/>
          <w:szCs w:val="32"/>
        </w:rPr>
      </w:pPr>
    </w:p>
    <w:p w:rsidR="00D15D57" w:rsidRDefault="00CE36E1">
      <w:pPr>
        <w:ind w:firstLineChars="200" w:firstLine="640"/>
        <w:rPr>
          <w:rFonts w:ascii="黑体" w:eastAsia="黑体" w:hAnsi="黑体"/>
          <w:sz w:val="32"/>
          <w:szCs w:val="32"/>
        </w:rPr>
      </w:pPr>
      <w:r>
        <w:rPr>
          <w:rFonts w:ascii="黑体" w:eastAsia="黑体" w:hAnsi="黑体" w:hint="eastAsia"/>
          <w:sz w:val="32"/>
          <w:szCs w:val="32"/>
        </w:rPr>
        <w:lastRenderedPageBreak/>
        <w:t>一、本级预算和所属单位预算在内的汇总预算总体情况</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992.67</w:t>
      </w:r>
      <w:r>
        <w:rPr>
          <w:rFonts w:ascii="仿宋" w:eastAsia="仿宋" w:hAnsi="仿宋" w:hint="eastAsia"/>
          <w:sz w:val="32"/>
          <w:szCs w:val="32"/>
        </w:rPr>
        <w:t>万元，支出总计</w:t>
      </w:r>
      <w:r>
        <w:rPr>
          <w:rFonts w:ascii="仿宋" w:eastAsia="仿宋" w:hAnsi="仿宋" w:hint="eastAsia"/>
          <w:sz w:val="32"/>
          <w:szCs w:val="32"/>
        </w:rPr>
        <w:t>992.67</w:t>
      </w:r>
      <w:r>
        <w:rPr>
          <w:rFonts w:ascii="仿宋" w:eastAsia="仿宋" w:hAnsi="仿宋" w:hint="eastAsia"/>
          <w:sz w:val="32"/>
          <w:szCs w:val="32"/>
        </w:rPr>
        <w:t>万元。</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D15D57" w:rsidRDefault="00CE36E1">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992.67</w:t>
      </w:r>
      <w:r>
        <w:rPr>
          <w:rFonts w:ascii="仿宋" w:eastAsia="仿宋" w:hAnsi="仿宋" w:hint="eastAsia"/>
          <w:sz w:val="32"/>
          <w:szCs w:val="32"/>
        </w:rPr>
        <w:t>万元，支出总计</w:t>
      </w:r>
      <w:r>
        <w:rPr>
          <w:rFonts w:ascii="仿宋" w:eastAsia="仿宋" w:hAnsi="仿宋" w:hint="eastAsia"/>
          <w:sz w:val="32"/>
          <w:szCs w:val="32"/>
        </w:rPr>
        <w:t>992.67</w:t>
      </w:r>
      <w:r>
        <w:rPr>
          <w:rFonts w:ascii="仿宋" w:eastAsia="仿宋" w:hAnsi="仿宋" w:hint="eastAsia"/>
          <w:sz w:val="32"/>
          <w:szCs w:val="32"/>
        </w:rPr>
        <w:t>万元。其中：基本支出</w:t>
      </w:r>
      <w:r>
        <w:rPr>
          <w:rFonts w:ascii="仿宋" w:eastAsia="仿宋" w:hAnsi="仿宋" w:hint="eastAsia"/>
          <w:sz w:val="32"/>
          <w:szCs w:val="32"/>
        </w:rPr>
        <w:t>688.17</w:t>
      </w:r>
      <w:r>
        <w:rPr>
          <w:rFonts w:ascii="仿宋" w:eastAsia="仿宋" w:hAnsi="仿宋" w:hint="eastAsia"/>
          <w:sz w:val="32"/>
          <w:szCs w:val="32"/>
        </w:rPr>
        <w:t>万元，占比</w:t>
      </w:r>
      <w:r>
        <w:rPr>
          <w:rFonts w:ascii="仿宋" w:eastAsia="仿宋" w:hAnsi="仿宋" w:hint="eastAsia"/>
          <w:sz w:val="32"/>
          <w:szCs w:val="32"/>
        </w:rPr>
        <w:t>69</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304.5</w:t>
      </w:r>
      <w:r>
        <w:rPr>
          <w:rFonts w:ascii="仿宋" w:eastAsia="仿宋" w:hAnsi="仿宋" w:hint="eastAsia"/>
          <w:sz w:val="32"/>
          <w:szCs w:val="32"/>
        </w:rPr>
        <w:t>万元，占比</w:t>
      </w:r>
      <w:r>
        <w:rPr>
          <w:rFonts w:ascii="仿宋" w:eastAsia="仿宋" w:hAnsi="仿宋" w:hint="eastAsia"/>
          <w:sz w:val="32"/>
          <w:szCs w:val="32"/>
        </w:rPr>
        <w:t>31</w:t>
      </w:r>
      <w:r>
        <w:rPr>
          <w:rFonts w:ascii="仿宋" w:eastAsia="仿宋" w:hAnsi="仿宋" w:hint="eastAsia"/>
          <w:sz w:val="32"/>
          <w:szCs w:val="32"/>
        </w:rPr>
        <w:t>%</w:t>
      </w:r>
      <w:r>
        <w:rPr>
          <w:rFonts w:ascii="仿宋" w:eastAsia="仿宋" w:hAnsi="仿宋" w:hint="eastAsia"/>
          <w:sz w:val="32"/>
          <w:szCs w:val="32"/>
        </w:rPr>
        <w:t>。</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年本部门财政预算较上年增加</w:t>
      </w:r>
      <w:r w:rsidRPr="00CE36E1">
        <w:rPr>
          <w:rFonts w:ascii="仿宋" w:eastAsia="仿宋" w:hAnsi="仿宋" w:hint="eastAsia"/>
          <w:color w:val="000000"/>
          <w:sz w:val="32"/>
          <w:szCs w:val="32"/>
        </w:rPr>
        <w:t>265.45</w:t>
      </w:r>
      <w:r>
        <w:rPr>
          <w:rFonts w:ascii="仿宋" w:eastAsia="仿宋" w:hAnsi="仿宋" w:hint="eastAsia"/>
          <w:sz w:val="32"/>
          <w:szCs w:val="32"/>
        </w:rPr>
        <w:t>万元，增长</w:t>
      </w:r>
      <w:r w:rsidRPr="00CE36E1">
        <w:rPr>
          <w:rFonts w:ascii="仿宋" w:eastAsia="仿宋" w:hAnsi="仿宋" w:hint="eastAsia"/>
          <w:color w:val="000000"/>
          <w:sz w:val="32"/>
          <w:szCs w:val="32"/>
        </w:rPr>
        <w:t>27</w:t>
      </w:r>
      <w:r>
        <w:rPr>
          <w:rFonts w:ascii="仿宋" w:eastAsia="仿宋" w:hAnsi="仿宋"/>
          <w:sz w:val="32"/>
          <w:szCs w:val="32"/>
        </w:rPr>
        <w:t>%</w:t>
      </w:r>
      <w:r>
        <w:rPr>
          <w:rFonts w:ascii="仿宋" w:eastAsia="仿宋" w:hAnsi="仿宋" w:hint="eastAsia"/>
          <w:sz w:val="32"/>
          <w:szCs w:val="32"/>
        </w:rPr>
        <w:t>。主要原因是由于</w:t>
      </w:r>
      <w:r w:rsidRPr="00CE36E1">
        <w:rPr>
          <w:rFonts w:ascii="仿宋" w:eastAsia="仿宋" w:hAnsi="仿宋" w:hint="eastAsia"/>
          <w:color w:val="000000"/>
          <w:sz w:val="32"/>
          <w:szCs w:val="32"/>
        </w:rPr>
        <w:t>人员工资标准的调整和由此带来的各项社会保险缴存基数的提高，以及实际工作需要带来的项目支出变动调整。</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D15D57" w:rsidRDefault="00CE36E1">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39</w:t>
      </w:r>
      <w:r>
        <w:rPr>
          <w:rFonts w:ascii="仿宋" w:eastAsia="仿宋" w:hAnsi="仿宋" w:hint="eastAsia"/>
          <w:sz w:val="32"/>
          <w:szCs w:val="32"/>
        </w:rPr>
        <w:t>万元，主要用于</w:t>
      </w:r>
      <w:r w:rsidRPr="00CE36E1">
        <w:rPr>
          <w:rFonts w:ascii="仿宋" w:eastAsia="仿宋" w:hAnsi="仿宋" w:hint="eastAsia"/>
          <w:color w:val="000000"/>
          <w:sz w:val="32"/>
          <w:szCs w:val="32"/>
        </w:rPr>
        <w:t>办公费、印刷费、“三公”经费、差旅费</w:t>
      </w:r>
      <w:r w:rsidRPr="00CE36E1">
        <w:rPr>
          <w:rFonts w:ascii="仿宋" w:eastAsia="仿宋" w:hAnsi="仿宋" w:hint="eastAsia"/>
          <w:color w:val="000000"/>
          <w:sz w:val="32"/>
          <w:szCs w:val="32"/>
        </w:rPr>
        <w:t>等</w:t>
      </w:r>
      <w:r w:rsidRPr="00CE36E1">
        <w:rPr>
          <w:rFonts w:ascii="仿宋" w:eastAsia="仿宋" w:hAnsi="仿宋" w:hint="eastAsia"/>
          <w:color w:val="000000"/>
          <w:sz w:val="32"/>
          <w:szCs w:val="32"/>
        </w:rPr>
        <w:t>，</w:t>
      </w:r>
      <w:r>
        <w:rPr>
          <w:rFonts w:ascii="仿宋" w:eastAsia="仿宋" w:hAnsi="仿宋" w:hint="eastAsia"/>
          <w:sz w:val="32"/>
          <w:szCs w:val="32"/>
        </w:rPr>
        <w:t>比上年减少</w:t>
      </w:r>
      <w:r>
        <w:rPr>
          <w:rFonts w:ascii="仿宋" w:eastAsia="仿宋" w:hAnsi="仿宋" w:hint="eastAsia"/>
          <w:sz w:val="32"/>
          <w:szCs w:val="32"/>
        </w:rPr>
        <w:t>0.4</w:t>
      </w:r>
      <w:r>
        <w:rPr>
          <w:rFonts w:ascii="仿宋" w:eastAsia="仿宋" w:hAnsi="仿宋" w:hint="eastAsia"/>
          <w:sz w:val="32"/>
          <w:szCs w:val="32"/>
        </w:rPr>
        <w:t>万元，减少</w:t>
      </w: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，主要原因是深入贯彻落实中央八项规定和厉行节约有关精神。</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D15D57" w:rsidRDefault="00CE36E1">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10</w:t>
      </w:r>
      <w:r>
        <w:rPr>
          <w:rFonts w:ascii="仿宋" w:eastAsia="仿宋" w:hAnsi="仿宋" w:hint="eastAsia"/>
          <w:sz w:val="32"/>
          <w:szCs w:val="32"/>
        </w:rPr>
        <w:t>万元，较上年减少</w:t>
      </w:r>
      <w:r>
        <w:rPr>
          <w:rFonts w:ascii="仿宋" w:eastAsia="仿宋" w:hAnsi="仿宋" w:hint="eastAsia"/>
          <w:sz w:val="32"/>
          <w:szCs w:val="32"/>
        </w:rPr>
        <w:t>15</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lastRenderedPageBreak/>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10</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10</w:t>
      </w:r>
      <w:r>
        <w:rPr>
          <w:rFonts w:ascii="仿宋" w:eastAsia="仿宋" w:hAnsi="仿宋" w:hint="eastAsia"/>
          <w:sz w:val="32"/>
          <w:szCs w:val="32"/>
        </w:rPr>
        <w:t>万元。</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w:t>
      </w:r>
      <w:r>
        <w:rPr>
          <w:rFonts w:ascii="仿宋" w:eastAsia="仿宋" w:hAnsi="仿宋" w:hint="eastAsia"/>
          <w:sz w:val="32"/>
          <w:szCs w:val="32"/>
        </w:rPr>
        <w:t>万元。</w:t>
      </w:r>
    </w:p>
    <w:p w:rsidR="00D15D57" w:rsidRDefault="00CE36E1">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D15D57" w:rsidRDefault="00CE36E1">
      <w:pPr>
        <w:ind w:firstLineChars="200" w:firstLine="640"/>
        <w:rPr>
          <w:rFonts w:ascii="仿宋" w:eastAsia="仿宋" w:hAnsi="仿宋"/>
          <w:color w:val="FF0000"/>
          <w:sz w:val="32"/>
          <w:szCs w:val="32"/>
          <w:u w:val="single"/>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D15D57" w:rsidRDefault="00CE36E1">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8</w:t>
      </w:r>
      <w:r>
        <w:rPr>
          <w:rFonts w:ascii="仿宋" w:eastAsia="仿宋" w:hAnsi="仿宋" w:hint="eastAsia"/>
          <w:sz w:val="32"/>
          <w:szCs w:val="32"/>
        </w:rPr>
        <w:t>辆，其中：一般公务用车</w:t>
      </w:r>
      <w:r>
        <w:rPr>
          <w:rFonts w:ascii="仿宋" w:eastAsia="仿宋" w:hAnsi="仿宋" w:hint="eastAsia"/>
          <w:sz w:val="32"/>
          <w:szCs w:val="32"/>
        </w:rPr>
        <w:t>2</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辆、特种专业技术用车</w:t>
      </w:r>
      <w:r>
        <w:rPr>
          <w:rFonts w:ascii="仿宋" w:eastAsia="仿宋" w:hAnsi="仿宋" w:hint="eastAsia"/>
          <w:sz w:val="32"/>
          <w:szCs w:val="32"/>
        </w:rPr>
        <w:t>6</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D15D57" w:rsidRDefault="00CE36E1">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D15D57" w:rsidRDefault="00D15D57">
      <w:pPr>
        <w:ind w:firstLineChars="200" w:firstLine="640"/>
        <w:rPr>
          <w:rFonts w:ascii="黑体" w:eastAsia="黑体" w:hAnsi="黑体"/>
          <w:sz w:val="32"/>
          <w:szCs w:val="32"/>
        </w:rPr>
      </w:pPr>
    </w:p>
    <w:p w:rsidR="00D15D57" w:rsidRDefault="00D15D57">
      <w:pPr>
        <w:ind w:firstLineChars="200" w:firstLine="640"/>
        <w:rPr>
          <w:rFonts w:ascii="黑体" w:eastAsia="黑体" w:hAnsi="黑体"/>
          <w:sz w:val="32"/>
          <w:szCs w:val="32"/>
        </w:rPr>
      </w:pPr>
    </w:p>
    <w:p w:rsidR="00D15D57" w:rsidRDefault="00CE36E1">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D15D57" w:rsidRDefault="00CE36E1">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D15D57" w:rsidRDefault="00D15D57">
      <w:pPr>
        <w:ind w:firstLineChars="200" w:firstLine="640"/>
        <w:rPr>
          <w:rFonts w:ascii="仿宋" w:eastAsia="仿宋" w:hAnsi="仿宋"/>
          <w:sz w:val="32"/>
          <w:szCs w:val="32"/>
        </w:rPr>
      </w:pPr>
    </w:p>
    <w:p w:rsidR="00D15D57" w:rsidRDefault="00CE36E1">
      <w:pPr>
        <w:ind w:firstLine="640"/>
        <w:rPr>
          <w:rFonts w:ascii="黑体" w:eastAsia="黑体" w:hAnsi="黑体"/>
          <w:sz w:val="32"/>
          <w:szCs w:val="32"/>
        </w:rPr>
      </w:pPr>
      <w:r>
        <w:rPr>
          <w:rFonts w:ascii="黑体" w:eastAsia="黑体" w:hAnsi="黑体" w:hint="eastAsia"/>
          <w:sz w:val="32"/>
          <w:szCs w:val="32"/>
        </w:rPr>
        <w:t>一、财政拨款收入</w:t>
      </w:r>
    </w:p>
    <w:p w:rsidR="00D15D57" w:rsidRDefault="00CE36E1">
      <w:pPr>
        <w:ind w:firstLine="640"/>
        <w:rPr>
          <w:rFonts w:ascii="仿宋" w:eastAsia="仿宋" w:hAnsi="仿宋"/>
          <w:sz w:val="32"/>
          <w:szCs w:val="32"/>
        </w:rPr>
      </w:pPr>
      <w:r>
        <w:rPr>
          <w:rFonts w:ascii="仿宋" w:eastAsia="仿宋" w:hAnsi="仿宋" w:hint="eastAsia"/>
          <w:sz w:val="32"/>
          <w:szCs w:val="32"/>
        </w:rPr>
        <w:t>指本级财政当年拨付的资金。</w:t>
      </w:r>
    </w:p>
    <w:p w:rsidR="00D15D57" w:rsidRDefault="00CE36E1">
      <w:pPr>
        <w:ind w:firstLine="640"/>
        <w:rPr>
          <w:rFonts w:ascii="黑体" w:eastAsia="黑体" w:hAnsi="黑体"/>
          <w:sz w:val="32"/>
          <w:szCs w:val="32"/>
        </w:rPr>
      </w:pPr>
      <w:r>
        <w:rPr>
          <w:rFonts w:ascii="黑体" w:eastAsia="黑体" w:hAnsi="黑体" w:hint="eastAsia"/>
          <w:sz w:val="32"/>
          <w:szCs w:val="32"/>
        </w:rPr>
        <w:t>二、事业收入</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D15D57" w:rsidRDefault="00CE36E1">
      <w:pPr>
        <w:ind w:firstLine="640"/>
        <w:rPr>
          <w:rFonts w:ascii="黑体" w:eastAsia="黑体" w:hAnsi="黑体"/>
          <w:sz w:val="32"/>
          <w:szCs w:val="32"/>
        </w:rPr>
      </w:pPr>
      <w:r>
        <w:rPr>
          <w:rFonts w:ascii="黑体" w:eastAsia="黑体" w:hAnsi="黑体" w:hint="eastAsia"/>
          <w:sz w:val="32"/>
          <w:szCs w:val="32"/>
        </w:rPr>
        <w:t>三、其他收入</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D15D57" w:rsidRDefault="00CE36E1">
      <w:pPr>
        <w:ind w:firstLine="640"/>
        <w:rPr>
          <w:rFonts w:ascii="黑体" w:eastAsia="黑体" w:hAnsi="黑体"/>
          <w:sz w:val="32"/>
          <w:szCs w:val="32"/>
        </w:rPr>
      </w:pPr>
      <w:r>
        <w:rPr>
          <w:rFonts w:ascii="黑体" w:eastAsia="黑体" w:hAnsi="黑体" w:hint="eastAsia"/>
          <w:sz w:val="32"/>
          <w:szCs w:val="32"/>
        </w:rPr>
        <w:t>四、基本支出</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D15D57" w:rsidRDefault="00CE36E1">
      <w:pPr>
        <w:ind w:firstLine="640"/>
        <w:rPr>
          <w:rFonts w:ascii="黑体" w:eastAsia="黑体" w:hAnsi="黑体"/>
          <w:sz w:val="32"/>
          <w:szCs w:val="32"/>
        </w:rPr>
      </w:pPr>
      <w:r>
        <w:rPr>
          <w:rFonts w:ascii="黑体" w:eastAsia="黑体" w:hAnsi="黑体" w:hint="eastAsia"/>
          <w:sz w:val="32"/>
          <w:szCs w:val="32"/>
        </w:rPr>
        <w:t>五、项目支出</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D15D57" w:rsidRDefault="00CE36E1">
      <w:pPr>
        <w:ind w:firstLine="640"/>
        <w:rPr>
          <w:rFonts w:ascii="黑体" w:eastAsia="黑体" w:hAnsi="黑体"/>
          <w:sz w:val="32"/>
          <w:szCs w:val="32"/>
        </w:rPr>
      </w:pPr>
      <w:r>
        <w:rPr>
          <w:rFonts w:ascii="黑体" w:eastAsia="黑体" w:hAnsi="黑体" w:hint="eastAsia"/>
          <w:sz w:val="32"/>
          <w:szCs w:val="32"/>
        </w:rPr>
        <w:t>六、机关运行经费</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w:t>
      </w:r>
      <w:r>
        <w:rPr>
          <w:rFonts w:ascii="仿宋" w:eastAsia="仿宋" w:hAnsi="仿宋" w:hint="eastAsia"/>
          <w:sz w:val="32"/>
          <w:szCs w:val="32"/>
        </w:rPr>
        <w:lastRenderedPageBreak/>
        <w:t>管理费、公务用车运行维护费以及其他费用。</w:t>
      </w:r>
    </w:p>
    <w:p w:rsidR="00D15D57" w:rsidRDefault="00CE36E1">
      <w:pPr>
        <w:ind w:firstLine="640"/>
        <w:rPr>
          <w:rFonts w:ascii="黑体" w:eastAsia="黑体" w:hAnsi="黑体"/>
          <w:sz w:val="32"/>
          <w:szCs w:val="32"/>
        </w:rPr>
      </w:pPr>
      <w:r>
        <w:rPr>
          <w:rFonts w:ascii="黑体" w:eastAsia="黑体" w:hAnsi="黑体" w:hint="eastAsia"/>
          <w:sz w:val="32"/>
          <w:szCs w:val="32"/>
        </w:rPr>
        <w:t>七、“三公”经费</w:t>
      </w:r>
    </w:p>
    <w:p w:rsidR="00D15D57" w:rsidRDefault="00CE36E1">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w:t>
      </w:r>
      <w:r>
        <w:rPr>
          <w:rFonts w:ascii="仿宋" w:eastAsia="仿宋" w:hAnsi="仿宋" w:hint="eastAsia"/>
          <w:sz w:val="32"/>
          <w:szCs w:val="32"/>
        </w:rPr>
        <w:t>维修费、过路过桥费、保险费、安全奖励费用等支出；公务接待费指单位按规定开支的各类接待支出。</w:t>
      </w:r>
    </w:p>
    <w:p w:rsidR="00D15D57" w:rsidRDefault="00D15D57">
      <w:pPr>
        <w:ind w:firstLineChars="200" w:firstLine="640"/>
        <w:rPr>
          <w:rFonts w:ascii="仿宋" w:eastAsia="仿宋" w:hAnsi="仿宋"/>
          <w:sz w:val="32"/>
          <w:szCs w:val="32"/>
        </w:rPr>
      </w:pPr>
    </w:p>
    <w:p w:rsidR="00D15D57" w:rsidRDefault="00CE36E1">
      <w:pPr>
        <w:pStyle w:val="a7"/>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00357C85" w:rsidRPr="00357C85">
        <w:rPr>
          <w:rFonts w:ascii="黑体" w:eastAsia="黑体" w:hAnsi="黑体" w:hint="eastAsia"/>
          <w:color w:val="000000"/>
          <w:sz w:val="32"/>
          <w:szCs w:val="32"/>
        </w:rPr>
        <w:t>濮阳市华龙区住房和城乡建设局</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D15D57" w:rsidRDefault="00CE36E1">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D15D57" w:rsidRDefault="00CE36E1">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D15D57" w:rsidRDefault="00CE36E1">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w:t>
      </w:r>
      <w:bookmarkStart w:id="0" w:name="_GoBack"/>
      <w:bookmarkEnd w:id="0"/>
      <w:r>
        <w:rPr>
          <w:rFonts w:ascii="仿宋_GB2312" w:eastAsia="仿宋_GB2312" w:hint="eastAsia"/>
          <w:color w:val="000000"/>
          <w:sz w:val="32"/>
          <w:szCs w:val="32"/>
        </w:rPr>
        <w:t>表</w:t>
      </w:r>
    </w:p>
    <w:p w:rsidR="00D15D57" w:rsidRDefault="00CE36E1">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D15D57" w:rsidRDefault="00CE36E1">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D15D57" w:rsidRDefault="00CE36E1">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D15D57" w:rsidRDefault="00CE36E1">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D15D57" w:rsidRDefault="00CE36E1">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D15D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6E1" w:rsidRDefault="00CE36E1" w:rsidP="00357C85">
      <w:r>
        <w:separator/>
      </w:r>
    </w:p>
  </w:endnote>
  <w:endnote w:type="continuationSeparator" w:id="0">
    <w:p w:rsidR="00CE36E1" w:rsidRDefault="00CE36E1" w:rsidP="00357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6E1" w:rsidRDefault="00CE36E1" w:rsidP="00357C85">
      <w:r>
        <w:separator/>
      </w:r>
    </w:p>
  </w:footnote>
  <w:footnote w:type="continuationSeparator" w:id="0">
    <w:p w:rsidR="00CE36E1" w:rsidRDefault="00CE36E1" w:rsidP="00357C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57C85"/>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E36E1"/>
    <w:rsid w:val="00CF3A78"/>
    <w:rsid w:val="00CF56A3"/>
    <w:rsid w:val="00D027AD"/>
    <w:rsid w:val="00D10BAC"/>
    <w:rsid w:val="00D15D57"/>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2A9340F2"/>
    <w:rsid w:val="35527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3353FD"/>
  <w15:docId w15:val="{39C79A37-5E72-45B3-B9F2-C30AB121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kern w:val="0"/>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locked/>
    <w:rPr>
      <w:rFonts w:cs="Times New Roman"/>
      <w:sz w:val="18"/>
    </w:rPr>
  </w:style>
  <w:style w:type="character" w:customStyle="1" w:styleId="a4">
    <w:name w:val="页脚 字符"/>
    <w:link w:val="a3"/>
    <w:uiPriority w:val="99"/>
    <w:locked/>
    <w:rPr>
      <w:rFonts w:cs="Times New Roman"/>
      <w:sz w:val="18"/>
    </w:rPr>
  </w:style>
  <w:style w:type="paragraph" w:customStyle="1" w:styleId="Default">
    <w:name w:val="Default"/>
    <w:uiPriority w:val="99"/>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5056FC-2A59-475C-B4C4-16EE34290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527</Words>
  <Characters>3007</Characters>
  <Application>Microsoft Office Word</Application>
  <DocSecurity>0</DocSecurity>
  <Lines>25</Lines>
  <Paragraphs>7</Paragraphs>
  <ScaleCrop>false</ScaleCrop>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lenovo</cp:lastModifiedBy>
  <cp:revision>55</cp:revision>
  <dcterms:created xsi:type="dcterms:W3CDTF">2017-10-31T03:18:00Z</dcterms:created>
  <dcterms:modified xsi:type="dcterms:W3CDTF">2019-05-22T01:12:00Z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