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1BF" w:rsidRDefault="002B51BF">
      <w:pPr>
        <w:rPr>
          <w:rFonts w:ascii="方正小标宋_GBK" w:eastAsia="方正小标宋_GBK"/>
          <w:sz w:val="40"/>
        </w:rPr>
      </w:pPr>
    </w:p>
    <w:p w:rsidR="002B51BF" w:rsidRDefault="002B51BF">
      <w:pPr>
        <w:rPr>
          <w:rFonts w:ascii="方正小标宋_GBK" w:eastAsia="方正小标宋_GBK"/>
          <w:sz w:val="40"/>
        </w:rPr>
      </w:pPr>
    </w:p>
    <w:p w:rsidR="002B51BF" w:rsidRDefault="005C38CC">
      <w:pPr>
        <w:jc w:val="center"/>
        <w:rPr>
          <w:rFonts w:ascii="方正小标宋_GBK" w:eastAsia="方正小标宋_GBK"/>
          <w:w w:val="85"/>
          <w:sz w:val="56"/>
        </w:rPr>
      </w:pPr>
      <w:r w:rsidRPr="005C38CC">
        <w:rPr>
          <w:rFonts w:ascii="方正小标宋_GBK" w:eastAsia="方正小标宋_GBK" w:hint="eastAsia"/>
          <w:w w:val="85"/>
          <w:sz w:val="56"/>
        </w:rPr>
        <w:t>濮阳市华龙区农机管理局</w:t>
      </w:r>
    </w:p>
    <w:p w:rsidR="002B51BF" w:rsidRDefault="000F68B1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2B51BF" w:rsidRDefault="002B51BF">
      <w:pPr>
        <w:jc w:val="center"/>
        <w:rPr>
          <w:rFonts w:ascii="方正小标宋_GBK" w:eastAsia="方正小标宋_GBK"/>
          <w:sz w:val="40"/>
        </w:rPr>
      </w:pPr>
    </w:p>
    <w:p w:rsidR="002B51BF" w:rsidRDefault="002B51BF">
      <w:pPr>
        <w:jc w:val="center"/>
        <w:rPr>
          <w:rFonts w:ascii="方正小标宋_GBK" w:eastAsia="方正小标宋_GBK"/>
          <w:sz w:val="40"/>
        </w:rPr>
      </w:pPr>
    </w:p>
    <w:p w:rsidR="002B51BF" w:rsidRDefault="002B51BF">
      <w:pPr>
        <w:jc w:val="center"/>
        <w:rPr>
          <w:rFonts w:ascii="方正小标宋_GBK" w:eastAsia="方正小标宋_GBK" w:hint="eastAsia"/>
          <w:sz w:val="40"/>
        </w:rPr>
      </w:pPr>
    </w:p>
    <w:p w:rsidR="005C38CC" w:rsidRDefault="005C38CC">
      <w:pPr>
        <w:jc w:val="center"/>
        <w:rPr>
          <w:rFonts w:ascii="方正小标宋_GBK" w:eastAsia="方正小标宋_GBK" w:hint="eastAsia"/>
          <w:sz w:val="40"/>
        </w:rPr>
      </w:pPr>
    </w:p>
    <w:p w:rsidR="005C38CC" w:rsidRDefault="005C38CC">
      <w:pPr>
        <w:jc w:val="center"/>
        <w:rPr>
          <w:rFonts w:ascii="方正小标宋_GBK" w:eastAsia="方正小标宋_GBK" w:hint="eastAsia"/>
          <w:sz w:val="40"/>
        </w:rPr>
      </w:pPr>
    </w:p>
    <w:p w:rsidR="005C38CC" w:rsidRDefault="005C38CC">
      <w:pPr>
        <w:jc w:val="center"/>
        <w:rPr>
          <w:rFonts w:ascii="方正小标宋_GBK" w:eastAsia="方正小标宋_GBK" w:hint="eastAsia"/>
          <w:sz w:val="40"/>
        </w:rPr>
      </w:pPr>
    </w:p>
    <w:p w:rsidR="005C38CC" w:rsidRDefault="005C38CC">
      <w:pPr>
        <w:jc w:val="center"/>
        <w:rPr>
          <w:rFonts w:ascii="方正小标宋_GBK" w:eastAsia="方正小标宋_GBK" w:hint="eastAsia"/>
          <w:sz w:val="40"/>
        </w:rPr>
      </w:pPr>
    </w:p>
    <w:p w:rsidR="005C38CC" w:rsidRDefault="005C38CC">
      <w:pPr>
        <w:jc w:val="center"/>
        <w:rPr>
          <w:rFonts w:ascii="方正小标宋_GBK" w:eastAsia="方正小标宋_GBK" w:hint="eastAsia"/>
          <w:sz w:val="40"/>
        </w:rPr>
      </w:pPr>
    </w:p>
    <w:p w:rsidR="005C38CC" w:rsidRDefault="005C38CC">
      <w:pPr>
        <w:jc w:val="center"/>
        <w:rPr>
          <w:rFonts w:ascii="方正小标宋_GBK" w:eastAsia="方正小标宋_GBK" w:hint="eastAsia"/>
          <w:sz w:val="40"/>
        </w:rPr>
      </w:pPr>
    </w:p>
    <w:p w:rsidR="005C38CC" w:rsidRDefault="005C38CC">
      <w:pPr>
        <w:jc w:val="center"/>
        <w:rPr>
          <w:rFonts w:ascii="方正小标宋_GBK" w:eastAsia="方正小标宋_GBK" w:hint="eastAsia"/>
          <w:sz w:val="40"/>
        </w:rPr>
      </w:pPr>
    </w:p>
    <w:p w:rsidR="005C38CC" w:rsidRDefault="005C38CC">
      <w:pPr>
        <w:jc w:val="center"/>
        <w:rPr>
          <w:rFonts w:ascii="方正小标宋_GBK" w:eastAsia="方正小标宋_GBK"/>
          <w:sz w:val="40"/>
        </w:rPr>
      </w:pPr>
    </w:p>
    <w:p w:rsidR="002B51BF" w:rsidRDefault="002B51BF">
      <w:pPr>
        <w:rPr>
          <w:rFonts w:ascii="方正小标宋_GBK" w:eastAsia="方正小标宋_GBK"/>
          <w:sz w:val="40"/>
        </w:rPr>
      </w:pPr>
    </w:p>
    <w:p w:rsidR="002B51BF" w:rsidRDefault="002B51BF">
      <w:pPr>
        <w:jc w:val="center"/>
        <w:rPr>
          <w:rFonts w:ascii="方正小标宋_GBK" w:eastAsia="方正小标宋_GBK"/>
          <w:sz w:val="40"/>
        </w:rPr>
      </w:pPr>
    </w:p>
    <w:p w:rsidR="002B51BF" w:rsidRDefault="002B51BF">
      <w:pPr>
        <w:jc w:val="center"/>
        <w:rPr>
          <w:rFonts w:ascii="方正小标宋_GBK" w:eastAsia="方正小标宋_GBK"/>
          <w:sz w:val="40"/>
        </w:rPr>
      </w:pPr>
    </w:p>
    <w:p w:rsidR="002B51BF" w:rsidRDefault="000F68B1" w:rsidP="005C38CC">
      <w:pPr>
        <w:ind w:firstLineChars="700" w:firstLine="2548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2B51BF" w:rsidRDefault="000F68B1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2B51BF" w:rsidRDefault="000F68B1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2B51BF" w:rsidRDefault="002B51B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5C38CC" w:rsidRPr="005C38CC">
        <w:rPr>
          <w:rFonts w:ascii="黑体" w:eastAsia="黑体" w:hAnsi="黑体" w:hint="eastAsia"/>
          <w:color w:val="000000"/>
          <w:sz w:val="32"/>
          <w:szCs w:val="32"/>
        </w:rPr>
        <w:t>濮阳市华龙区农机管理局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2B51BF" w:rsidRDefault="002B51BF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2B51BF" w:rsidRDefault="000F68B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2B51BF" w:rsidRDefault="002B51BF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2B51BF" w:rsidRDefault="000F68B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2B51BF" w:rsidRDefault="000F68B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2B51BF" w:rsidRDefault="000F68B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2B51BF" w:rsidRDefault="000F68B1">
      <w:pPr>
        <w:numPr>
          <w:ilvl w:val="0"/>
          <w:numId w:val="1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部门主要职责</w:t>
      </w:r>
    </w:p>
    <w:p w:rsidR="002B51BF" w:rsidRDefault="000F6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贯彻执行国家省、市有关农机化工作方针政策，结合本区实际拟定执行办法并组织实施、督促和检查。</w:t>
      </w:r>
    </w:p>
    <w:p w:rsidR="002B51BF" w:rsidRDefault="000F68B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参与研究制定农业和农村发展意见、负责拟定全区农业机械化、设施农业工程等发展规划；规划并实施农机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化科研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及推广应用项目。</w:t>
      </w:r>
    </w:p>
    <w:p w:rsidR="002B51BF" w:rsidRDefault="000F68B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负责拖拉机、联合收割机等农业机械的使用管理、登记入户、核发牌证及农机驾驶操作人员考试、考核发证、年度审验工作，指导协调农用机械的道路交通管理工作，负责乡村道路、田间场院农机事故的调查处理，拟定农机安全监理工作办法和措施并监督实施。</w:t>
      </w:r>
    </w:p>
    <w:p w:rsidR="002B51BF" w:rsidRDefault="000F68B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组织协调农业机械开展社会化服务、规模</w:t>
      </w:r>
      <w:r>
        <w:rPr>
          <w:rFonts w:ascii="仿宋" w:eastAsia="仿宋" w:hAnsi="仿宋" w:cs="仿宋" w:hint="eastAsia"/>
          <w:sz w:val="32"/>
          <w:szCs w:val="32"/>
        </w:rPr>
        <w:t>经营、科技示范，规范、指导作业市场。</w:t>
      </w:r>
    </w:p>
    <w:p w:rsidR="002B51BF" w:rsidRDefault="000F68B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指导农业机械使用维修管理工作；负责农机职业技术教育工作。</w:t>
      </w:r>
    </w:p>
    <w:p w:rsidR="002B51BF" w:rsidRDefault="000F68B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负责农机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化统计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和分析，收集并预测有关农机行业的技术信息。</w:t>
      </w:r>
    </w:p>
    <w:p w:rsidR="002B51BF" w:rsidRDefault="000F68B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规范指导全区农机供应企业的经济活动。</w:t>
      </w:r>
    </w:p>
    <w:p w:rsidR="002B51BF" w:rsidRDefault="000F68B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承办上交交办的其他工作。</w:t>
      </w:r>
    </w:p>
    <w:p w:rsidR="002B51BF" w:rsidRDefault="000F68B1">
      <w:pPr>
        <w:ind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2B51BF" w:rsidRDefault="000F68B1">
      <w:pPr>
        <w:ind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根据工作职责及实际工作需要，华龙区农机局设有办公室、管理站、推广站、监理站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个内设机构，本部门经费实行全额预算管理。</w:t>
      </w:r>
    </w:p>
    <w:p w:rsidR="002B51BF" w:rsidRDefault="002B51BF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2B51BF" w:rsidRDefault="000F68B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2B51BF" w:rsidRDefault="000F68B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2B51BF" w:rsidRDefault="002B51BF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2B51BF" w:rsidRDefault="000F68B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141.44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141.44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2B51BF" w:rsidRDefault="000F68B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141.44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141.44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108.94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77.02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32.5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22.98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2B51BF" w:rsidRPr="000F68B1" w:rsidRDefault="000F68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年本部门财政预算较上年增加</w:t>
      </w:r>
      <w:r>
        <w:rPr>
          <w:rFonts w:ascii="仿宋" w:eastAsia="仿宋" w:hAnsi="仿宋" w:hint="eastAsia"/>
          <w:sz w:val="32"/>
          <w:szCs w:val="32"/>
        </w:rPr>
        <w:t>27.88</w:t>
      </w:r>
      <w:r>
        <w:rPr>
          <w:rFonts w:ascii="仿宋" w:eastAsia="仿宋" w:hAnsi="仿宋" w:hint="eastAsia"/>
          <w:sz w:val="32"/>
          <w:szCs w:val="32"/>
        </w:rPr>
        <w:t>万元，增长</w:t>
      </w:r>
      <w:r>
        <w:rPr>
          <w:rFonts w:ascii="仿宋" w:eastAsia="仿宋" w:hAnsi="仿宋" w:hint="eastAsia"/>
          <w:sz w:val="32"/>
          <w:szCs w:val="32"/>
        </w:rPr>
        <w:t>24.55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</w:t>
      </w:r>
      <w:r w:rsidRPr="000F68B1">
        <w:rPr>
          <w:rFonts w:ascii="仿宋" w:eastAsia="仿宋" w:hAnsi="仿宋" w:hint="eastAsia"/>
          <w:color w:val="000000"/>
          <w:sz w:val="32"/>
          <w:szCs w:val="32"/>
        </w:rPr>
        <w:t>人员工资标准的调整和由此带来的各项社会保险缴存基数的提高，以及实际工作需要带来的项目支出变动调整。</w:t>
      </w:r>
    </w:p>
    <w:p w:rsidR="002B51BF" w:rsidRDefault="000F68B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三、机关运行经费安排情况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4.8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>
        <w:rPr>
          <w:rFonts w:ascii="仿宋" w:eastAsia="仿宋" w:hAnsi="仿宋" w:hint="eastAsia"/>
          <w:sz w:val="32"/>
          <w:szCs w:val="32"/>
        </w:rPr>
        <w:t>办公费、公务接待费、公务用车运行费</w:t>
      </w:r>
      <w:r>
        <w:rPr>
          <w:rFonts w:ascii="仿宋" w:eastAsia="仿宋" w:hAnsi="仿宋" w:hint="eastAsia"/>
          <w:sz w:val="32"/>
          <w:szCs w:val="32"/>
        </w:rPr>
        <w:t>比上年减少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，主要原因是人员无变化，机关运行经费无变化。</w:t>
      </w:r>
    </w:p>
    <w:p w:rsidR="002B51BF" w:rsidRDefault="000F68B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8.9</w:t>
      </w:r>
      <w:r>
        <w:rPr>
          <w:rFonts w:ascii="仿宋" w:eastAsia="仿宋" w:hAnsi="仿宋" w:hint="eastAsia"/>
          <w:sz w:val="32"/>
          <w:szCs w:val="32"/>
        </w:rPr>
        <w:t>万元，较上年</w:t>
      </w:r>
      <w:r>
        <w:rPr>
          <w:rFonts w:ascii="仿宋" w:eastAsia="仿宋" w:hAnsi="仿宋" w:hint="eastAsia"/>
          <w:sz w:val="32"/>
          <w:szCs w:val="32"/>
        </w:rPr>
        <w:t>增加了</w:t>
      </w:r>
      <w:r>
        <w:rPr>
          <w:rFonts w:ascii="仿宋" w:eastAsia="仿宋" w:hAnsi="仿宋" w:hint="eastAsia"/>
          <w:sz w:val="32"/>
          <w:szCs w:val="32"/>
        </w:rPr>
        <w:t>3.98</w:t>
      </w:r>
      <w:r>
        <w:rPr>
          <w:rFonts w:ascii="仿宋" w:eastAsia="仿宋" w:hAnsi="仿宋" w:hint="eastAsia"/>
          <w:sz w:val="32"/>
          <w:szCs w:val="32"/>
        </w:rPr>
        <w:t>万元，主要原因是工作量增大，下乡次数增加</w:t>
      </w:r>
      <w:r>
        <w:rPr>
          <w:rFonts w:ascii="仿宋" w:eastAsia="仿宋" w:hAnsi="仿宋" w:hint="eastAsia"/>
          <w:sz w:val="32"/>
          <w:szCs w:val="32"/>
        </w:rPr>
        <w:t>，以至于</w:t>
      </w:r>
      <w:r>
        <w:rPr>
          <w:rFonts w:ascii="仿宋" w:eastAsia="仿宋" w:hAnsi="仿宋" w:hint="eastAsia"/>
          <w:sz w:val="32"/>
          <w:szCs w:val="32"/>
        </w:rPr>
        <w:t>公</w:t>
      </w:r>
      <w:r>
        <w:rPr>
          <w:rFonts w:ascii="仿宋" w:eastAsia="仿宋" w:hAnsi="仿宋" w:hint="eastAsia"/>
          <w:sz w:val="32"/>
          <w:szCs w:val="32"/>
        </w:rPr>
        <w:t>务用车维护费增加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8.5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8.5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0.4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</w:t>
      </w:r>
      <w:r>
        <w:rPr>
          <w:rFonts w:ascii="黑体" w:eastAsia="黑体" w:hAnsi="黑体" w:hint="eastAsia"/>
          <w:sz w:val="32"/>
          <w:szCs w:val="32"/>
        </w:rPr>
        <w:t>况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2B51BF" w:rsidRDefault="000F68B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2B51BF" w:rsidRDefault="000F68B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2B51BF" w:rsidRDefault="000F68B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2B51BF" w:rsidRDefault="002B51BF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2B51BF" w:rsidRDefault="002B51BF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2B51BF" w:rsidRDefault="000F68B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2B51BF" w:rsidRDefault="000F68B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2B51BF" w:rsidRDefault="002B51B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B51BF" w:rsidRDefault="000F68B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2B51BF" w:rsidRDefault="000F68B1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2B51BF" w:rsidRDefault="000F68B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2B51BF" w:rsidRDefault="000F68B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2B51BF" w:rsidRDefault="000F68B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2B51BF" w:rsidRDefault="000F68B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五、项目支出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2B51BF" w:rsidRDefault="000F68B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2B51BF" w:rsidRDefault="000F68B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</w:t>
      </w:r>
      <w:r>
        <w:rPr>
          <w:rFonts w:ascii="仿宋" w:eastAsia="仿宋" w:hAnsi="仿宋" w:hint="eastAsia"/>
          <w:sz w:val="32"/>
          <w:szCs w:val="32"/>
        </w:rPr>
        <w:t>维修费、过路过桥费、保险费、安全奖励费用等支出；公务接待费指单位按规定开支的各类接待支出。</w:t>
      </w:r>
    </w:p>
    <w:p w:rsidR="002B51BF" w:rsidRDefault="002B51B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5C38CC" w:rsidRPr="005C38CC">
        <w:rPr>
          <w:rFonts w:ascii="黑体" w:eastAsia="黑体" w:hAnsi="黑体" w:hint="eastAsia"/>
          <w:color w:val="000000"/>
          <w:sz w:val="32"/>
          <w:szCs w:val="32"/>
        </w:rPr>
        <w:t>濮阳市华龙区农机管理局</w:t>
      </w:r>
      <w:bookmarkStart w:id="0" w:name="_GoBack"/>
      <w:bookmarkEnd w:id="0"/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三、部门支出总表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2B51BF" w:rsidRDefault="000F68B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2B51BF" w:rsidRDefault="000F68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2B5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8B1" w:rsidRDefault="000F68B1" w:rsidP="005C38CC">
      <w:r>
        <w:separator/>
      </w:r>
    </w:p>
  </w:endnote>
  <w:endnote w:type="continuationSeparator" w:id="0">
    <w:p w:rsidR="000F68B1" w:rsidRDefault="000F68B1" w:rsidP="005C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8B1" w:rsidRDefault="000F68B1" w:rsidP="005C38CC">
      <w:r>
        <w:separator/>
      </w:r>
    </w:p>
  </w:footnote>
  <w:footnote w:type="continuationSeparator" w:id="0">
    <w:p w:rsidR="000F68B1" w:rsidRDefault="000F68B1" w:rsidP="005C3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C517FE"/>
    <w:multiLevelType w:val="singleLevel"/>
    <w:tmpl w:val="DDC517F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0F68B1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B51BF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27EB6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C38CC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3109244B"/>
    <w:rsid w:val="486B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7FD0B7-E4AB-4C8A-B97E-65F968DD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55</cp:revision>
  <dcterms:created xsi:type="dcterms:W3CDTF">2017-10-31T03:18:00Z</dcterms:created>
  <dcterms:modified xsi:type="dcterms:W3CDTF">2019-05-22T01:27:00Z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