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371" w:rsidRDefault="00376371">
      <w:pPr>
        <w:rPr>
          <w:rFonts w:ascii="方正小标宋_GBK" w:eastAsia="方正小标宋_GBK"/>
          <w:sz w:val="40"/>
        </w:rPr>
      </w:pPr>
    </w:p>
    <w:p w:rsidR="00376371" w:rsidRDefault="00376371">
      <w:pPr>
        <w:rPr>
          <w:rFonts w:ascii="方正小标宋_GBK" w:eastAsia="方正小标宋_GBK"/>
          <w:sz w:val="40"/>
        </w:rPr>
      </w:pPr>
    </w:p>
    <w:p w:rsidR="00376371" w:rsidRDefault="00376371">
      <w:pPr>
        <w:rPr>
          <w:rFonts w:ascii="方正小标宋_GBK" w:eastAsia="方正小标宋_GBK"/>
          <w:sz w:val="40"/>
        </w:rPr>
      </w:pPr>
    </w:p>
    <w:p w:rsidR="00376371" w:rsidRDefault="00DD0F95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</w:t>
      </w:r>
      <w:r>
        <w:rPr>
          <w:rFonts w:ascii="方正小标宋_GBK" w:eastAsia="方正小标宋_GBK" w:hint="eastAsia"/>
          <w:w w:val="85"/>
          <w:sz w:val="56"/>
        </w:rPr>
        <w:t>工商业联合会</w:t>
      </w:r>
    </w:p>
    <w:p w:rsidR="00376371" w:rsidRDefault="00DD0F95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2019</w:t>
      </w:r>
      <w:r>
        <w:rPr>
          <w:rFonts w:ascii="方正小标宋_GBK" w:eastAsia="方正小标宋_GBK" w:hint="eastAsia"/>
          <w:w w:val="85"/>
          <w:sz w:val="56"/>
        </w:rPr>
        <w:t>年部门预算公开说明</w:t>
      </w: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 w:hint="eastAsia"/>
          <w:sz w:val="40"/>
        </w:rPr>
      </w:pPr>
    </w:p>
    <w:p w:rsidR="00492AF9" w:rsidRDefault="00492AF9">
      <w:pPr>
        <w:jc w:val="center"/>
        <w:rPr>
          <w:rFonts w:ascii="方正小标宋_GBK" w:eastAsia="方正小标宋_GBK" w:hint="eastAsia"/>
          <w:sz w:val="40"/>
        </w:rPr>
      </w:pPr>
    </w:p>
    <w:p w:rsidR="00492AF9" w:rsidRDefault="00492AF9">
      <w:pPr>
        <w:jc w:val="center"/>
        <w:rPr>
          <w:rFonts w:ascii="方正小标宋_GBK" w:eastAsia="方正小标宋_GBK" w:hint="eastAsia"/>
          <w:sz w:val="40"/>
        </w:rPr>
      </w:pPr>
    </w:p>
    <w:p w:rsidR="00492AF9" w:rsidRDefault="00492AF9">
      <w:pPr>
        <w:jc w:val="center"/>
        <w:rPr>
          <w:rFonts w:ascii="方正小标宋_GBK" w:eastAsia="方正小标宋_GBK" w:hint="eastAsia"/>
          <w:sz w:val="40"/>
        </w:rPr>
      </w:pPr>
    </w:p>
    <w:p w:rsidR="00492AF9" w:rsidRDefault="00492AF9">
      <w:pPr>
        <w:jc w:val="center"/>
        <w:rPr>
          <w:rFonts w:ascii="方正小标宋_GBK" w:eastAsia="方正小标宋_GBK" w:hint="eastAsia"/>
          <w:sz w:val="40"/>
        </w:rPr>
      </w:pPr>
    </w:p>
    <w:p w:rsidR="00492AF9" w:rsidRDefault="00492AF9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376371">
      <w:pPr>
        <w:jc w:val="center"/>
        <w:rPr>
          <w:rFonts w:ascii="方正小标宋_GBK" w:eastAsia="方正小标宋_GBK"/>
          <w:sz w:val="40"/>
        </w:rPr>
      </w:pPr>
    </w:p>
    <w:p w:rsidR="00376371" w:rsidRDefault="00DD0F95" w:rsidP="00492AF9">
      <w:pPr>
        <w:ind w:firstLineChars="300" w:firstLine="1092"/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一九年四月</w:t>
      </w:r>
    </w:p>
    <w:p w:rsidR="00376371" w:rsidRDefault="00DD0F95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</w:t>
      </w:r>
      <w:r>
        <w:rPr>
          <w:rFonts w:ascii="黑体" w:eastAsia="黑体" w:hAnsi="黑体" w:hint="eastAsia"/>
          <w:color w:val="000000"/>
          <w:sz w:val="44"/>
          <w:szCs w:val="32"/>
        </w:rPr>
        <w:t> </w:t>
      </w:r>
      <w:r>
        <w:rPr>
          <w:rFonts w:ascii="黑体" w:eastAsia="黑体" w:hAnsi="黑体" w:hint="eastAsia"/>
          <w:color w:val="000000"/>
          <w:sz w:val="44"/>
          <w:szCs w:val="32"/>
        </w:rPr>
        <w:t>录</w:t>
      </w:r>
    </w:p>
    <w:p w:rsidR="00376371" w:rsidRDefault="00376371">
      <w:pPr>
        <w:pStyle w:val="a5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年部门预算情况说明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</w:t>
      </w:r>
      <w:r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名词解释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工商业联合会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p w:rsidR="00376371" w:rsidRDefault="0037637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6371" w:rsidRDefault="00DD0F95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376371" w:rsidRDefault="00DD0F95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参与华龙区大政方针及政治、经济、社会生活中重要问题的政治协商，发展民主监督的作用，参政议政。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引导会员积极参加华龙区经济建设，推动社会主义市场经济体制逐步完善，促进社会全面发展。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做好工商界代表人士政治安排的推荐工作。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4.</w:t>
      </w:r>
      <w:r>
        <w:rPr>
          <w:rFonts w:ascii="仿宋" w:eastAsia="仿宋" w:hAnsi="仿宋" w:cs="仿宋" w:hint="eastAsia"/>
          <w:sz w:val="32"/>
          <w:szCs w:val="32"/>
        </w:rPr>
        <w:t>发扬自我教育的优良传统，宣传、贯彻党和国家的方针政策，加强和改进思想政治工作，提倡爱国、敬业、守法，提高会员素质，培养积极分子队伍。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5.</w:t>
      </w:r>
      <w:r>
        <w:rPr>
          <w:rFonts w:ascii="仿宋" w:eastAsia="仿宋" w:hAnsi="仿宋" w:cs="仿宋" w:hint="eastAsia"/>
          <w:sz w:val="32"/>
          <w:szCs w:val="32"/>
        </w:rPr>
        <w:t>代表并维护会员的合法权益，反映会员的意见、要求和建议。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6.</w:t>
      </w:r>
      <w:r>
        <w:rPr>
          <w:rFonts w:ascii="仿宋" w:eastAsia="仿宋" w:hAnsi="仿宋" w:cs="仿宋" w:hint="eastAsia"/>
          <w:sz w:val="32"/>
          <w:szCs w:val="32"/>
        </w:rPr>
        <w:t>引导会员弘扬中华民族传统美德，先富帮后富，走共同富裕的道路，热心社会公益事业。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7.</w:t>
      </w:r>
      <w:r>
        <w:rPr>
          <w:rFonts w:ascii="仿宋" w:eastAsia="仿宋" w:hAnsi="仿宋" w:cs="仿宋" w:hint="eastAsia"/>
          <w:sz w:val="32"/>
          <w:szCs w:val="32"/>
        </w:rPr>
        <w:t>为会员提供信息和科技、管理、法律、会计、审计、融资、咨询等服务。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8.</w:t>
      </w:r>
      <w:r>
        <w:rPr>
          <w:rFonts w:ascii="仿宋" w:eastAsia="仿宋" w:hAnsi="仿宋" w:cs="仿宋" w:hint="eastAsia"/>
          <w:sz w:val="32"/>
          <w:szCs w:val="32"/>
        </w:rPr>
        <w:t>开展工商专业培训，帮助会员改进经营管理，完善财会管理，照章纳税，提高生产技术和产品质量。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9.</w:t>
      </w:r>
      <w:r>
        <w:rPr>
          <w:rFonts w:ascii="仿宋" w:eastAsia="仿宋" w:hAnsi="仿宋" w:cs="仿宋" w:hint="eastAsia"/>
          <w:sz w:val="32"/>
          <w:szCs w:val="32"/>
        </w:rPr>
        <w:t>组织会员举办和参加各种对内对外展销会、交易会；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调</w:t>
      </w:r>
      <w:r>
        <w:rPr>
          <w:rFonts w:ascii="仿宋" w:eastAsia="仿宋" w:hAnsi="仿宋" w:cs="仿宋" w:hint="eastAsia"/>
          <w:sz w:val="32"/>
          <w:szCs w:val="32"/>
        </w:rPr>
        <w:t>解经济纠纷；促进经济、技术和贸易合作的发展，协助引进资金、技术、人才。</w:t>
      </w:r>
    </w:p>
    <w:p w:rsidR="00376371" w:rsidRDefault="00DD0F95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10.</w:t>
      </w:r>
      <w:r>
        <w:rPr>
          <w:rFonts w:ascii="仿宋" w:eastAsia="仿宋" w:hAnsi="仿宋" w:cs="仿宋" w:hint="eastAsia"/>
          <w:sz w:val="32"/>
          <w:szCs w:val="32"/>
        </w:rPr>
        <w:t>为会员提供有关证明；办好会员企业；承办区委、区政府和有关部门的委托事项。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根据工作职责及实际工作需要，华龙区</w:t>
      </w:r>
      <w:r>
        <w:rPr>
          <w:rFonts w:ascii="仿宋" w:eastAsia="仿宋" w:hAnsi="仿宋" w:hint="eastAsia"/>
          <w:sz w:val="32"/>
          <w:szCs w:val="32"/>
        </w:rPr>
        <w:t>工商业联合会</w:t>
      </w:r>
      <w:r>
        <w:rPr>
          <w:rFonts w:ascii="仿宋" w:eastAsia="仿宋" w:hAnsi="仿宋" w:hint="eastAsia"/>
          <w:sz w:val="32"/>
          <w:szCs w:val="32"/>
        </w:rPr>
        <w:t>设有办公室、</w:t>
      </w:r>
      <w:proofErr w:type="gramStart"/>
      <w:r>
        <w:rPr>
          <w:rFonts w:ascii="仿宋" w:eastAsia="仿宋" w:hAnsi="仿宋" w:hint="eastAsia"/>
          <w:sz w:val="32"/>
          <w:szCs w:val="32"/>
        </w:rPr>
        <w:t>经联室</w:t>
      </w: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 w:hint="eastAsia"/>
          <w:sz w:val="32"/>
          <w:szCs w:val="32"/>
        </w:rPr>
        <w:t>个</w:t>
      </w:r>
      <w:proofErr w:type="gramEnd"/>
      <w:r>
        <w:rPr>
          <w:rFonts w:ascii="仿宋" w:eastAsia="仿宋" w:hAnsi="仿宋" w:hint="eastAsia"/>
          <w:sz w:val="32"/>
          <w:szCs w:val="32"/>
        </w:rPr>
        <w:t>内设</w:t>
      </w:r>
      <w:r>
        <w:rPr>
          <w:rFonts w:ascii="仿宋" w:eastAsia="仿宋" w:hAnsi="仿宋" w:hint="eastAsia"/>
          <w:sz w:val="32"/>
          <w:szCs w:val="32"/>
        </w:rPr>
        <w:t>股室</w:t>
      </w:r>
      <w:r>
        <w:rPr>
          <w:rFonts w:ascii="仿宋" w:eastAsia="仿宋" w:hAnsi="仿宋" w:hint="eastAsia"/>
          <w:sz w:val="32"/>
          <w:szCs w:val="32"/>
        </w:rPr>
        <w:t>，本部门经费实行全额预算管理。</w:t>
      </w:r>
    </w:p>
    <w:p w:rsidR="00376371" w:rsidRDefault="0037637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2019</w:t>
      </w:r>
      <w:r>
        <w:rPr>
          <w:rFonts w:ascii="黑体" w:eastAsia="黑体" w:hAnsi="黑体" w:hint="eastAsia"/>
          <w:color w:val="000000"/>
          <w:sz w:val="36"/>
          <w:szCs w:val="32"/>
        </w:rPr>
        <w:t>年部门预算情况说明</w:t>
      </w:r>
    </w:p>
    <w:p w:rsidR="00376371" w:rsidRDefault="00376371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76.63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76.63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年本部门财政预算收入总计</w:t>
      </w:r>
      <w:r>
        <w:rPr>
          <w:rFonts w:ascii="仿宋" w:eastAsia="仿宋" w:hAnsi="仿宋" w:hint="eastAsia"/>
          <w:sz w:val="32"/>
          <w:szCs w:val="32"/>
        </w:rPr>
        <w:t>76.63</w:t>
      </w:r>
      <w:r>
        <w:rPr>
          <w:rFonts w:ascii="仿宋" w:eastAsia="仿宋" w:hAnsi="仿宋" w:hint="eastAsia"/>
          <w:sz w:val="32"/>
          <w:szCs w:val="32"/>
        </w:rPr>
        <w:t>万元，支出总计</w:t>
      </w:r>
      <w:r>
        <w:rPr>
          <w:rFonts w:ascii="仿宋" w:eastAsia="仿宋" w:hAnsi="仿宋" w:hint="eastAsia"/>
          <w:sz w:val="32"/>
          <w:szCs w:val="32"/>
        </w:rPr>
        <w:t>76.63</w:t>
      </w:r>
      <w:r>
        <w:rPr>
          <w:rFonts w:ascii="仿宋" w:eastAsia="仿宋" w:hAnsi="仿宋" w:hint="eastAsia"/>
          <w:sz w:val="32"/>
          <w:szCs w:val="32"/>
        </w:rPr>
        <w:t>万元。其中：基本支出</w:t>
      </w:r>
      <w:r>
        <w:rPr>
          <w:rFonts w:ascii="仿宋" w:eastAsia="仿宋" w:hAnsi="仿宋" w:hint="eastAsia"/>
          <w:sz w:val="32"/>
          <w:szCs w:val="32"/>
        </w:rPr>
        <w:t>66.13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86.3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，项目支出</w:t>
      </w:r>
      <w:r>
        <w:rPr>
          <w:rFonts w:ascii="仿宋" w:eastAsia="仿宋" w:hAnsi="仿宋" w:hint="eastAsia"/>
          <w:sz w:val="32"/>
          <w:szCs w:val="32"/>
        </w:rPr>
        <w:t>10.5</w:t>
      </w:r>
      <w:r>
        <w:rPr>
          <w:rFonts w:ascii="仿宋" w:eastAsia="仿宋" w:hAnsi="仿宋" w:hint="eastAsia"/>
          <w:sz w:val="32"/>
          <w:szCs w:val="32"/>
        </w:rPr>
        <w:t>万元，占比</w:t>
      </w:r>
      <w:r>
        <w:rPr>
          <w:rFonts w:ascii="仿宋" w:eastAsia="仿宋" w:hAnsi="仿宋" w:hint="eastAsia"/>
          <w:sz w:val="32"/>
          <w:szCs w:val="32"/>
        </w:rPr>
        <w:t>13.7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76371" w:rsidRPr="00DD0F95" w:rsidRDefault="00DD0F95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年本部门财政预算较上年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12.37</w:t>
      </w:r>
      <w:r>
        <w:rPr>
          <w:rFonts w:ascii="仿宋" w:eastAsia="仿宋" w:hAnsi="仿宋" w:hint="eastAsia"/>
          <w:sz w:val="32"/>
          <w:szCs w:val="32"/>
        </w:rPr>
        <w:t>万元，</w:t>
      </w:r>
      <w:r>
        <w:rPr>
          <w:rFonts w:ascii="仿宋" w:eastAsia="仿宋" w:hAnsi="仿宋" w:hint="eastAsia"/>
          <w:sz w:val="32"/>
          <w:szCs w:val="32"/>
        </w:rPr>
        <w:t>减少</w:t>
      </w:r>
      <w:r>
        <w:rPr>
          <w:rFonts w:ascii="仿宋" w:eastAsia="仿宋" w:hAnsi="仿宋" w:hint="eastAsia"/>
          <w:sz w:val="32"/>
          <w:szCs w:val="32"/>
        </w:rPr>
        <w:t>13.9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</w:t>
      </w:r>
      <w:r>
        <w:rPr>
          <w:rFonts w:ascii="仿宋" w:eastAsia="仿宋" w:hAnsi="仿宋" w:hint="eastAsia"/>
          <w:sz w:val="32"/>
          <w:szCs w:val="32"/>
        </w:rPr>
        <w:t>是由于</w:t>
      </w:r>
      <w:r w:rsidR="00492AF9" w:rsidRPr="00492AF9">
        <w:rPr>
          <w:rFonts w:ascii="仿宋" w:eastAsia="仿宋" w:hAnsi="仿宋" w:hint="eastAsia"/>
          <w:color w:val="000000"/>
          <w:sz w:val="32"/>
          <w:szCs w:val="32"/>
        </w:rPr>
        <w:t>按照</w:t>
      </w:r>
      <w:bookmarkStart w:id="0" w:name="_GoBack"/>
      <w:bookmarkEnd w:id="0"/>
      <w:r w:rsidR="00492AF9" w:rsidRPr="00492AF9">
        <w:rPr>
          <w:rFonts w:ascii="仿宋" w:eastAsia="仿宋" w:hAnsi="仿宋" w:hint="eastAsia"/>
          <w:color w:val="000000"/>
          <w:sz w:val="32"/>
          <w:szCs w:val="32"/>
        </w:rPr>
        <w:t>厉行节约有关要求，压减一般性支</w:t>
      </w:r>
      <w:r w:rsidR="00492AF9" w:rsidRPr="00492AF9">
        <w:rPr>
          <w:rFonts w:ascii="仿宋" w:eastAsia="仿宋" w:hAnsi="仿宋" w:hint="eastAsia"/>
          <w:color w:val="000000"/>
          <w:sz w:val="32"/>
          <w:szCs w:val="32"/>
        </w:rPr>
        <w:lastRenderedPageBreak/>
        <w:t>出、严控政策及重点专项经费支出，以及一次性、临时性项目支出的减少。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年本部门机关运行经费安排</w:t>
      </w:r>
      <w:r>
        <w:rPr>
          <w:rFonts w:ascii="仿宋" w:eastAsia="仿宋" w:hAnsi="仿宋" w:hint="eastAsia"/>
          <w:sz w:val="32"/>
          <w:szCs w:val="32"/>
        </w:rPr>
        <w:t>3.6</w:t>
      </w:r>
      <w:r>
        <w:rPr>
          <w:rFonts w:ascii="仿宋" w:eastAsia="仿宋" w:hAnsi="仿宋" w:hint="eastAsia"/>
          <w:sz w:val="32"/>
          <w:szCs w:val="32"/>
        </w:rPr>
        <w:t>万元，主要用于</w:t>
      </w:r>
      <w:r w:rsidRPr="00DD0F95">
        <w:rPr>
          <w:rFonts w:ascii="仿宋" w:eastAsia="仿宋" w:hAnsi="仿宋" w:hint="eastAsia"/>
          <w:color w:val="000000"/>
          <w:sz w:val="32"/>
          <w:szCs w:val="32"/>
        </w:rPr>
        <w:t>办公费、培训费、</w:t>
      </w:r>
      <w:r w:rsidRPr="00DD0F95">
        <w:rPr>
          <w:rFonts w:ascii="仿宋" w:eastAsia="仿宋" w:hAnsi="仿宋" w:hint="eastAsia"/>
          <w:color w:val="000000"/>
          <w:sz w:val="32"/>
          <w:szCs w:val="32"/>
        </w:rPr>
        <w:t>其他商品和服务支出</w:t>
      </w:r>
      <w:r w:rsidRPr="00DD0F95">
        <w:rPr>
          <w:rFonts w:ascii="仿宋" w:eastAsia="仿宋" w:hAnsi="仿宋" w:hint="eastAsia"/>
          <w:color w:val="000000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t>比上年减少</w:t>
      </w:r>
      <w:r>
        <w:rPr>
          <w:rFonts w:ascii="仿宋" w:eastAsia="仿宋" w:hAnsi="仿宋" w:hint="eastAsia"/>
          <w:sz w:val="32"/>
          <w:szCs w:val="32"/>
        </w:rPr>
        <w:t>0.4</w:t>
      </w:r>
      <w:r>
        <w:rPr>
          <w:rFonts w:ascii="仿宋" w:eastAsia="仿宋" w:hAnsi="仿宋" w:hint="eastAsia"/>
          <w:sz w:val="32"/>
          <w:szCs w:val="32"/>
        </w:rPr>
        <w:t>万元，减少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，主要原因是深入贯彻落实中央八项规定和厉行节约有关精神。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年本部门“三公”经费预算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万元，主要原因是由于公车改革后，</w:t>
      </w:r>
      <w:r>
        <w:rPr>
          <w:rFonts w:ascii="仿宋" w:eastAsia="仿宋" w:hAnsi="仿宋" w:hint="eastAsia"/>
          <w:sz w:val="32"/>
          <w:szCs w:val="32"/>
        </w:rPr>
        <w:t>本单位已无公车，</w:t>
      </w:r>
      <w:r>
        <w:rPr>
          <w:rFonts w:ascii="仿宋" w:eastAsia="仿宋" w:hAnsi="仿宋" w:hint="eastAsia"/>
          <w:sz w:val="32"/>
          <w:szCs w:val="32"/>
        </w:rPr>
        <w:t>以及严格执行相关规定，厉行勤俭节约，压减“三公”经费。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因公出国（境）费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万元；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公务用车购置及运行费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万元，其中：公务用车购置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万元，公务用车运行费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公务接待费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万元。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年本部门无政府采购预算安排。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国有资产占用情况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截止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</w:t>
      </w:r>
      <w:r>
        <w:rPr>
          <w:rFonts w:ascii="仿宋" w:eastAsia="仿宋" w:hAnsi="仿宋" w:hint="eastAsia"/>
          <w:sz w:val="32"/>
          <w:szCs w:val="32"/>
        </w:rPr>
        <w:t>年末，本部门共有车辆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辆，单位价值</w:t>
      </w:r>
      <w:r>
        <w:rPr>
          <w:rFonts w:ascii="仿宋" w:eastAsia="仿宋" w:hAnsi="仿宋"/>
          <w:sz w:val="32"/>
          <w:szCs w:val="32"/>
        </w:rPr>
        <w:t>50</w:t>
      </w:r>
      <w:r>
        <w:rPr>
          <w:rFonts w:ascii="仿宋" w:eastAsia="仿宋" w:hAnsi="仿宋" w:hint="eastAsia"/>
          <w:sz w:val="32"/>
          <w:szCs w:val="32"/>
        </w:rPr>
        <w:t>万元以上通用设备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台（套），单位价值</w:t>
      </w:r>
      <w:r>
        <w:rPr>
          <w:rFonts w:ascii="仿宋" w:eastAsia="仿宋" w:hAnsi="仿宋"/>
          <w:sz w:val="32"/>
          <w:szCs w:val="32"/>
        </w:rPr>
        <w:t>100</w:t>
      </w:r>
      <w:r>
        <w:rPr>
          <w:rFonts w:ascii="仿宋" w:eastAsia="仿宋" w:hAnsi="仿宋" w:hint="eastAsia"/>
          <w:sz w:val="32"/>
          <w:szCs w:val="32"/>
        </w:rPr>
        <w:t>万元以上专用设</w:t>
      </w:r>
      <w:r>
        <w:rPr>
          <w:rFonts w:ascii="仿宋" w:eastAsia="仿宋" w:hAnsi="仿宋" w:hint="eastAsia"/>
          <w:sz w:val="32"/>
          <w:szCs w:val="32"/>
        </w:rPr>
        <w:lastRenderedPageBreak/>
        <w:t>备</w:t>
      </w:r>
      <w:r>
        <w:rPr>
          <w:rFonts w:ascii="仿宋" w:eastAsia="仿宋" w:hAnsi="仿宋" w:hint="eastAsia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台（套）。</w:t>
      </w:r>
    </w:p>
    <w:p w:rsidR="00376371" w:rsidRDefault="00DD0F95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八、预算绩效管理工作开展情况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</w:t>
      </w:r>
      <w:r>
        <w:rPr>
          <w:rFonts w:ascii="仿宋" w:eastAsia="仿宋" w:hAnsi="仿宋" w:hint="eastAsia"/>
          <w:sz w:val="32"/>
          <w:szCs w:val="32"/>
        </w:rPr>
        <w:t>2019</w:t>
      </w:r>
      <w:r>
        <w:rPr>
          <w:rFonts w:ascii="仿宋" w:eastAsia="仿宋" w:hAnsi="仿宋" w:hint="eastAsia"/>
          <w:sz w:val="32"/>
          <w:szCs w:val="32"/>
        </w:rPr>
        <w:t>年部门预算（草案）和</w:t>
      </w:r>
      <w:r>
        <w:rPr>
          <w:rFonts w:ascii="仿宋" w:eastAsia="仿宋" w:hAnsi="仿宋" w:hint="eastAsia"/>
          <w:sz w:val="32"/>
          <w:szCs w:val="32"/>
        </w:rPr>
        <w:t>2019-2021</w:t>
      </w:r>
      <w:r>
        <w:rPr>
          <w:rFonts w:ascii="仿宋" w:eastAsia="仿宋" w:hAnsi="仿宋" w:hint="eastAsia"/>
          <w:sz w:val="32"/>
          <w:szCs w:val="32"/>
        </w:rPr>
        <w:t>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</w:t>
      </w:r>
      <w:r>
        <w:rPr>
          <w:rFonts w:ascii="仿宋" w:eastAsia="仿宋" w:hAnsi="仿宋" w:hint="eastAsia"/>
          <w:sz w:val="32"/>
          <w:szCs w:val="32"/>
        </w:rPr>
        <w:t>2018</w:t>
      </w:r>
      <w:r>
        <w:rPr>
          <w:rFonts w:ascii="仿宋" w:eastAsia="仿宋" w:hAnsi="仿宋" w:hint="eastAsia"/>
          <w:sz w:val="32"/>
          <w:szCs w:val="32"/>
        </w:rPr>
        <w:t>〕</w:t>
      </w:r>
      <w:proofErr w:type="gramEnd"/>
      <w:r>
        <w:rPr>
          <w:rFonts w:ascii="仿宋" w:eastAsia="仿宋" w:hAnsi="仿宋" w:hint="eastAsia"/>
          <w:sz w:val="32"/>
          <w:szCs w:val="32"/>
        </w:rPr>
        <w:t>105</w:t>
      </w:r>
      <w:r>
        <w:rPr>
          <w:rFonts w:ascii="仿宋" w:eastAsia="仿宋" w:hAnsi="仿宋" w:hint="eastAsia"/>
          <w:sz w:val="32"/>
          <w:szCs w:val="32"/>
        </w:rPr>
        <w:t>号）有关全面推进预算绩效管理方面的要求，本部门牢固树立“讲绩效、重绩效、用绩效”的绩效管理理念，年度预算申报时，针对政策及重点项目逐项设立并报送了预算绩效目标，努力建立健全以结果为导向的预算绩效管理工作机制。</w:t>
      </w:r>
    </w:p>
    <w:p w:rsidR="00376371" w:rsidRDefault="0037637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6371" w:rsidRDefault="00376371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376371" w:rsidRDefault="00DD0F95">
      <w:pPr>
        <w:pStyle w:val="a5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376371" w:rsidRDefault="0037637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6371" w:rsidRDefault="00DD0F9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376371" w:rsidRDefault="00DD0F95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376371" w:rsidRDefault="00DD0F9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 w:hint="eastAsia"/>
          <w:sz w:val="32"/>
          <w:szCs w:val="32"/>
        </w:rPr>
        <w:t>、基本支出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76371" w:rsidRDefault="00DD0F9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>
        <w:rPr>
          <w:rFonts w:ascii="黑体" w:eastAsia="黑体" w:hAnsi="黑体" w:hint="eastAsia"/>
          <w:sz w:val="32"/>
          <w:szCs w:val="32"/>
        </w:rPr>
        <w:t>、项目支出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376371" w:rsidRDefault="00DD0F9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四</w:t>
      </w:r>
      <w:r>
        <w:rPr>
          <w:rFonts w:ascii="黑体" w:eastAsia="黑体" w:hAnsi="黑体" w:hint="eastAsia"/>
          <w:sz w:val="32"/>
          <w:szCs w:val="32"/>
        </w:rPr>
        <w:t>、机关运行经费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376371" w:rsidRDefault="00DD0F95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 w:hint="eastAsia"/>
          <w:sz w:val="32"/>
          <w:szCs w:val="32"/>
        </w:rPr>
        <w:t>、“三公”经费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376371" w:rsidRDefault="00376371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color w:val="000000"/>
          <w:sz w:val="32"/>
          <w:szCs w:val="32"/>
        </w:rPr>
        <w:t>工商业联合会</w:t>
      </w:r>
      <w:r>
        <w:rPr>
          <w:rFonts w:ascii="黑体" w:eastAsia="黑体" w:hAnsi="黑体" w:hint="eastAsia"/>
          <w:color w:val="000000"/>
          <w:sz w:val="32"/>
          <w:szCs w:val="32"/>
        </w:rPr>
        <w:t>2019</w:t>
      </w:r>
      <w:r>
        <w:rPr>
          <w:rFonts w:ascii="黑体" w:eastAsia="黑体" w:hAnsi="黑体" w:hint="eastAsia"/>
          <w:color w:val="000000"/>
          <w:sz w:val="32"/>
          <w:szCs w:val="32"/>
        </w:rPr>
        <w:t>年部门预算表（详见附表）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六、一般公共预算基本支出表</w:t>
      </w:r>
    </w:p>
    <w:p w:rsidR="00376371" w:rsidRDefault="00DD0F95">
      <w:pPr>
        <w:pStyle w:val="a5"/>
        <w:overflowPunct w:val="0"/>
        <w:topLinePunct/>
        <w:spacing w:before="0" w:beforeAutospacing="0" w:after="0" w:afterAutospacing="0" w:line="360" w:lineRule="auto"/>
        <w:ind w:firstLineChars="200" w:firstLine="64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七、一般公共预算“三公”经费支出表</w:t>
      </w:r>
    </w:p>
    <w:p w:rsidR="00376371" w:rsidRDefault="00DD0F9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八、政府性基金预算支出表</w:t>
      </w:r>
    </w:p>
    <w:sectPr w:rsidR="003763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F95" w:rsidRDefault="00DD0F95" w:rsidP="00492AF9">
      <w:r>
        <w:separator/>
      </w:r>
    </w:p>
  </w:endnote>
  <w:endnote w:type="continuationSeparator" w:id="0">
    <w:p w:rsidR="00DD0F95" w:rsidRDefault="00DD0F95" w:rsidP="00492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F95" w:rsidRDefault="00DD0F95" w:rsidP="00492AF9">
      <w:r>
        <w:separator/>
      </w:r>
    </w:p>
  </w:footnote>
  <w:footnote w:type="continuationSeparator" w:id="0">
    <w:p w:rsidR="00DD0F95" w:rsidRDefault="00DD0F95" w:rsidP="00492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21D"/>
    <w:rsid w:val="00002196"/>
    <w:rsid w:val="00004A5A"/>
    <w:rsid w:val="000132E8"/>
    <w:rsid w:val="00016BED"/>
    <w:rsid w:val="0002164D"/>
    <w:rsid w:val="00027F80"/>
    <w:rsid w:val="000430FF"/>
    <w:rsid w:val="00061554"/>
    <w:rsid w:val="00072768"/>
    <w:rsid w:val="00073460"/>
    <w:rsid w:val="00073A1C"/>
    <w:rsid w:val="00083F78"/>
    <w:rsid w:val="00084BC7"/>
    <w:rsid w:val="000A120E"/>
    <w:rsid w:val="000A2622"/>
    <w:rsid w:val="000A61C6"/>
    <w:rsid w:val="000B0330"/>
    <w:rsid w:val="000D10F2"/>
    <w:rsid w:val="000E11AD"/>
    <w:rsid w:val="000E2600"/>
    <w:rsid w:val="000F620F"/>
    <w:rsid w:val="0011394B"/>
    <w:rsid w:val="00116512"/>
    <w:rsid w:val="00117E91"/>
    <w:rsid w:val="0012037F"/>
    <w:rsid w:val="00133B0C"/>
    <w:rsid w:val="00160364"/>
    <w:rsid w:val="00172BEB"/>
    <w:rsid w:val="0017321F"/>
    <w:rsid w:val="0017490C"/>
    <w:rsid w:val="00177B2F"/>
    <w:rsid w:val="00196D1B"/>
    <w:rsid w:val="001A363D"/>
    <w:rsid w:val="001A450C"/>
    <w:rsid w:val="001B0630"/>
    <w:rsid w:val="001B43C4"/>
    <w:rsid w:val="001D3173"/>
    <w:rsid w:val="001D7B94"/>
    <w:rsid w:val="001E082A"/>
    <w:rsid w:val="001E2002"/>
    <w:rsid w:val="001E5848"/>
    <w:rsid w:val="001F5C3A"/>
    <w:rsid w:val="001F69E6"/>
    <w:rsid w:val="001F6EA6"/>
    <w:rsid w:val="00204798"/>
    <w:rsid w:val="00213FB6"/>
    <w:rsid w:val="00214722"/>
    <w:rsid w:val="002209A7"/>
    <w:rsid w:val="00220CDC"/>
    <w:rsid w:val="00224A75"/>
    <w:rsid w:val="002310DD"/>
    <w:rsid w:val="0024686B"/>
    <w:rsid w:val="00253EBE"/>
    <w:rsid w:val="00266CFB"/>
    <w:rsid w:val="00272F81"/>
    <w:rsid w:val="00280017"/>
    <w:rsid w:val="00290690"/>
    <w:rsid w:val="0029175A"/>
    <w:rsid w:val="0029197A"/>
    <w:rsid w:val="002B0CFE"/>
    <w:rsid w:val="002B1D96"/>
    <w:rsid w:val="002B3532"/>
    <w:rsid w:val="002D0E65"/>
    <w:rsid w:val="00300F5D"/>
    <w:rsid w:val="0031611D"/>
    <w:rsid w:val="00325FBD"/>
    <w:rsid w:val="00326DBC"/>
    <w:rsid w:val="003318E0"/>
    <w:rsid w:val="00340E1E"/>
    <w:rsid w:val="00343002"/>
    <w:rsid w:val="003452C1"/>
    <w:rsid w:val="00347A9C"/>
    <w:rsid w:val="00347F00"/>
    <w:rsid w:val="003527CA"/>
    <w:rsid w:val="00366ABD"/>
    <w:rsid w:val="00367B86"/>
    <w:rsid w:val="00376143"/>
    <w:rsid w:val="00376371"/>
    <w:rsid w:val="00377591"/>
    <w:rsid w:val="00384FE9"/>
    <w:rsid w:val="00391DCA"/>
    <w:rsid w:val="00395FCD"/>
    <w:rsid w:val="003A1AD8"/>
    <w:rsid w:val="003A4D1C"/>
    <w:rsid w:val="003B03D3"/>
    <w:rsid w:val="003B1B6D"/>
    <w:rsid w:val="003D32F0"/>
    <w:rsid w:val="003D3A49"/>
    <w:rsid w:val="003E34C3"/>
    <w:rsid w:val="003E6713"/>
    <w:rsid w:val="003F0725"/>
    <w:rsid w:val="003F4660"/>
    <w:rsid w:val="00402E18"/>
    <w:rsid w:val="004114C1"/>
    <w:rsid w:val="00412DD4"/>
    <w:rsid w:val="00416C13"/>
    <w:rsid w:val="0042448C"/>
    <w:rsid w:val="00424BFE"/>
    <w:rsid w:val="00433C48"/>
    <w:rsid w:val="00435B90"/>
    <w:rsid w:val="00440925"/>
    <w:rsid w:val="004444A9"/>
    <w:rsid w:val="00456A2A"/>
    <w:rsid w:val="004649B6"/>
    <w:rsid w:val="0047221A"/>
    <w:rsid w:val="00475C58"/>
    <w:rsid w:val="00476651"/>
    <w:rsid w:val="00480E6B"/>
    <w:rsid w:val="00481880"/>
    <w:rsid w:val="00481BF7"/>
    <w:rsid w:val="00484FF3"/>
    <w:rsid w:val="004917F6"/>
    <w:rsid w:val="00492AF9"/>
    <w:rsid w:val="00497FA5"/>
    <w:rsid w:val="004A5FC7"/>
    <w:rsid w:val="004B62CD"/>
    <w:rsid w:val="004D11E2"/>
    <w:rsid w:val="004D20D7"/>
    <w:rsid w:val="004D73C3"/>
    <w:rsid w:val="004E2EF8"/>
    <w:rsid w:val="004F3F49"/>
    <w:rsid w:val="0051575E"/>
    <w:rsid w:val="0052101E"/>
    <w:rsid w:val="005223E8"/>
    <w:rsid w:val="0052707F"/>
    <w:rsid w:val="00551DD9"/>
    <w:rsid w:val="00553A23"/>
    <w:rsid w:val="005615F1"/>
    <w:rsid w:val="00562A65"/>
    <w:rsid w:val="0056720C"/>
    <w:rsid w:val="00571FE5"/>
    <w:rsid w:val="00591085"/>
    <w:rsid w:val="005938E5"/>
    <w:rsid w:val="00597C5D"/>
    <w:rsid w:val="005A4BCA"/>
    <w:rsid w:val="005B24C5"/>
    <w:rsid w:val="005B3B9A"/>
    <w:rsid w:val="005C1BA0"/>
    <w:rsid w:val="005D10EC"/>
    <w:rsid w:val="005D623D"/>
    <w:rsid w:val="005E0440"/>
    <w:rsid w:val="005E1A4B"/>
    <w:rsid w:val="005E1ABC"/>
    <w:rsid w:val="005E5AAE"/>
    <w:rsid w:val="005F0D3B"/>
    <w:rsid w:val="005F5D72"/>
    <w:rsid w:val="006147C0"/>
    <w:rsid w:val="00617AE7"/>
    <w:rsid w:val="006204DF"/>
    <w:rsid w:val="00635649"/>
    <w:rsid w:val="006421B2"/>
    <w:rsid w:val="00642F39"/>
    <w:rsid w:val="00644DCC"/>
    <w:rsid w:val="0066430F"/>
    <w:rsid w:val="0066771A"/>
    <w:rsid w:val="00684EBF"/>
    <w:rsid w:val="00697DBA"/>
    <w:rsid w:val="006B459A"/>
    <w:rsid w:val="006B473E"/>
    <w:rsid w:val="006B4837"/>
    <w:rsid w:val="006C00B0"/>
    <w:rsid w:val="006C452E"/>
    <w:rsid w:val="006C72AC"/>
    <w:rsid w:val="006D2CC2"/>
    <w:rsid w:val="006D3C5C"/>
    <w:rsid w:val="006E6294"/>
    <w:rsid w:val="006E72AD"/>
    <w:rsid w:val="006F5083"/>
    <w:rsid w:val="00702196"/>
    <w:rsid w:val="007027B6"/>
    <w:rsid w:val="00707582"/>
    <w:rsid w:val="00710DE8"/>
    <w:rsid w:val="0071465B"/>
    <w:rsid w:val="007257DD"/>
    <w:rsid w:val="00732161"/>
    <w:rsid w:val="0073403E"/>
    <w:rsid w:val="00734E78"/>
    <w:rsid w:val="00747E1F"/>
    <w:rsid w:val="00765E2A"/>
    <w:rsid w:val="00782BE8"/>
    <w:rsid w:val="00782CE4"/>
    <w:rsid w:val="007A1AC1"/>
    <w:rsid w:val="007A2989"/>
    <w:rsid w:val="007A5110"/>
    <w:rsid w:val="007A7440"/>
    <w:rsid w:val="007C199D"/>
    <w:rsid w:val="007C2779"/>
    <w:rsid w:val="007D24C5"/>
    <w:rsid w:val="007D3D59"/>
    <w:rsid w:val="007D4319"/>
    <w:rsid w:val="007D611A"/>
    <w:rsid w:val="007E0112"/>
    <w:rsid w:val="007E704C"/>
    <w:rsid w:val="007E7C54"/>
    <w:rsid w:val="007F3130"/>
    <w:rsid w:val="0080427E"/>
    <w:rsid w:val="00804F1B"/>
    <w:rsid w:val="00812D56"/>
    <w:rsid w:val="0081363F"/>
    <w:rsid w:val="008219F5"/>
    <w:rsid w:val="00824FDA"/>
    <w:rsid w:val="00832D8F"/>
    <w:rsid w:val="0083533D"/>
    <w:rsid w:val="00843134"/>
    <w:rsid w:val="008431DE"/>
    <w:rsid w:val="00845FFF"/>
    <w:rsid w:val="00851C33"/>
    <w:rsid w:val="00852187"/>
    <w:rsid w:val="00852DF5"/>
    <w:rsid w:val="0085559B"/>
    <w:rsid w:val="008616AC"/>
    <w:rsid w:val="00862471"/>
    <w:rsid w:val="0086512B"/>
    <w:rsid w:val="00873DD2"/>
    <w:rsid w:val="00874090"/>
    <w:rsid w:val="00875A77"/>
    <w:rsid w:val="00885752"/>
    <w:rsid w:val="00894B44"/>
    <w:rsid w:val="008A4B90"/>
    <w:rsid w:val="008C6505"/>
    <w:rsid w:val="008C7E32"/>
    <w:rsid w:val="008D7A88"/>
    <w:rsid w:val="008F55A5"/>
    <w:rsid w:val="00914F43"/>
    <w:rsid w:val="009222A2"/>
    <w:rsid w:val="0092547C"/>
    <w:rsid w:val="0093502A"/>
    <w:rsid w:val="009426BE"/>
    <w:rsid w:val="00944D35"/>
    <w:rsid w:val="00950804"/>
    <w:rsid w:val="00954459"/>
    <w:rsid w:val="00960055"/>
    <w:rsid w:val="00971B68"/>
    <w:rsid w:val="00972F44"/>
    <w:rsid w:val="009731A3"/>
    <w:rsid w:val="009814D8"/>
    <w:rsid w:val="009830CB"/>
    <w:rsid w:val="00983C15"/>
    <w:rsid w:val="00984AAA"/>
    <w:rsid w:val="00994FAB"/>
    <w:rsid w:val="00996862"/>
    <w:rsid w:val="009A2613"/>
    <w:rsid w:val="009D0889"/>
    <w:rsid w:val="009E5D9B"/>
    <w:rsid w:val="00A01F6A"/>
    <w:rsid w:val="00A221C0"/>
    <w:rsid w:val="00A35377"/>
    <w:rsid w:val="00A37678"/>
    <w:rsid w:val="00A40FF9"/>
    <w:rsid w:val="00A425F2"/>
    <w:rsid w:val="00A53246"/>
    <w:rsid w:val="00A718EC"/>
    <w:rsid w:val="00A71EFF"/>
    <w:rsid w:val="00A73C86"/>
    <w:rsid w:val="00A76FD9"/>
    <w:rsid w:val="00A910BD"/>
    <w:rsid w:val="00AA5FE0"/>
    <w:rsid w:val="00AB0E48"/>
    <w:rsid w:val="00AB37CE"/>
    <w:rsid w:val="00AB6E5A"/>
    <w:rsid w:val="00AC27D5"/>
    <w:rsid w:val="00AF0FB9"/>
    <w:rsid w:val="00B022C0"/>
    <w:rsid w:val="00B05446"/>
    <w:rsid w:val="00B25A37"/>
    <w:rsid w:val="00B26A43"/>
    <w:rsid w:val="00B34B10"/>
    <w:rsid w:val="00B35225"/>
    <w:rsid w:val="00B3716C"/>
    <w:rsid w:val="00B46A15"/>
    <w:rsid w:val="00B46F19"/>
    <w:rsid w:val="00B60A81"/>
    <w:rsid w:val="00B672B5"/>
    <w:rsid w:val="00B70367"/>
    <w:rsid w:val="00B705C6"/>
    <w:rsid w:val="00B71CE3"/>
    <w:rsid w:val="00B863DA"/>
    <w:rsid w:val="00B90E5B"/>
    <w:rsid w:val="00B927E7"/>
    <w:rsid w:val="00BA1B1A"/>
    <w:rsid w:val="00BA36C6"/>
    <w:rsid w:val="00BA5198"/>
    <w:rsid w:val="00BC207F"/>
    <w:rsid w:val="00BD3139"/>
    <w:rsid w:val="00BE1219"/>
    <w:rsid w:val="00BE5DE9"/>
    <w:rsid w:val="00BF5C9F"/>
    <w:rsid w:val="00BF6EBD"/>
    <w:rsid w:val="00C029AF"/>
    <w:rsid w:val="00C0463F"/>
    <w:rsid w:val="00C051A2"/>
    <w:rsid w:val="00C163B1"/>
    <w:rsid w:val="00C22F11"/>
    <w:rsid w:val="00C27784"/>
    <w:rsid w:val="00C36572"/>
    <w:rsid w:val="00C36BDB"/>
    <w:rsid w:val="00C406BC"/>
    <w:rsid w:val="00C416BE"/>
    <w:rsid w:val="00C43369"/>
    <w:rsid w:val="00C562B8"/>
    <w:rsid w:val="00C60328"/>
    <w:rsid w:val="00C76695"/>
    <w:rsid w:val="00C81C8A"/>
    <w:rsid w:val="00C82D88"/>
    <w:rsid w:val="00C929BF"/>
    <w:rsid w:val="00C95075"/>
    <w:rsid w:val="00CA5A8E"/>
    <w:rsid w:val="00CA790B"/>
    <w:rsid w:val="00CB3F5A"/>
    <w:rsid w:val="00CB522C"/>
    <w:rsid w:val="00CC26EC"/>
    <w:rsid w:val="00CD1BAC"/>
    <w:rsid w:val="00CF3A78"/>
    <w:rsid w:val="00CF56A3"/>
    <w:rsid w:val="00D027AD"/>
    <w:rsid w:val="00D10BAC"/>
    <w:rsid w:val="00D1654C"/>
    <w:rsid w:val="00D212CC"/>
    <w:rsid w:val="00D31C86"/>
    <w:rsid w:val="00D31E35"/>
    <w:rsid w:val="00D33090"/>
    <w:rsid w:val="00D3663D"/>
    <w:rsid w:val="00D42712"/>
    <w:rsid w:val="00D4620C"/>
    <w:rsid w:val="00D526B5"/>
    <w:rsid w:val="00D627E3"/>
    <w:rsid w:val="00D63C17"/>
    <w:rsid w:val="00D64296"/>
    <w:rsid w:val="00D75376"/>
    <w:rsid w:val="00D76A95"/>
    <w:rsid w:val="00D92232"/>
    <w:rsid w:val="00DA34FD"/>
    <w:rsid w:val="00DC17BB"/>
    <w:rsid w:val="00DC5066"/>
    <w:rsid w:val="00DD0F95"/>
    <w:rsid w:val="00DE0A3A"/>
    <w:rsid w:val="00DF1D80"/>
    <w:rsid w:val="00DF6259"/>
    <w:rsid w:val="00DF656C"/>
    <w:rsid w:val="00DF7A40"/>
    <w:rsid w:val="00E07DF5"/>
    <w:rsid w:val="00E25D79"/>
    <w:rsid w:val="00E26C3C"/>
    <w:rsid w:val="00E34EC7"/>
    <w:rsid w:val="00E40BD7"/>
    <w:rsid w:val="00E41829"/>
    <w:rsid w:val="00E54A09"/>
    <w:rsid w:val="00E628C1"/>
    <w:rsid w:val="00E772E4"/>
    <w:rsid w:val="00E8327B"/>
    <w:rsid w:val="00E83F8F"/>
    <w:rsid w:val="00E9136C"/>
    <w:rsid w:val="00E92BEC"/>
    <w:rsid w:val="00E933D0"/>
    <w:rsid w:val="00E93DA8"/>
    <w:rsid w:val="00E96C0E"/>
    <w:rsid w:val="00EB2414"/>
    <w:rsid w:val="00EB4212"/>
    <w:rsid w:val="00EC11F0"/>
    <w:rsid w:val="00EC3452"/>
    <w:rsid w:val="00ED6165"/>
    <w:rsid w:val="00ED7573"/>
    <w:rsid w:val="00EE2DC1"/>
    <w:rsid w:val="00EE41CF"/>
    <w:rsid w:val="00EE4D4B"/>
    <w:rsid w:val="00F027A0"/>
    <w:rsid w:val="00F11492"/>
    <w:rsid w:val="00F17169"/>
    <w:rsid w:val="00F204DA"/>
    <w:rsid w:val="00F206CC"/>
    <w:rsid w:val="00F233A7"/>
    <w:rsid w:val="00F24FA1"/>
    <w:rsid w:val="00F33195"/>
    <w:rsid w:val="00F4521D"/>
    <w:rsid w:val="00F87E41"/>
    <w:rsid w:val="00F93ACE"/>
    <w:rsid w:val="00F9584D"/>
    <w:rsid w:val="00F97FD4"/>
    <w:rsid w:val="00FB6183"/>
    <w:rsid w:val="00FC6401"/>
    <w:rsid w:val="00FD7E30"/>
    <w:rsid w:val="00FE715C"/>
    <w:rsid w:val="00FF2323"/>
    <w:rsid w:val="00FF3854"/>
    <w:rsid w:val="46614A13"/>
    <w:rsid w:val="5BA92B1B"/>
    <w:rsid w:val="68E1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0">
    <w:name w:val="页眉 Char"/>
    <w:link w:val="a4"/>
    <w:uiPriority w:val="99"/>
    <w:qFormat/>
    <w:locked/>
    <w:rPr>
      <w:rFonts w:cs="Times New Roman"/>
      <w:sz w:val="18"/>
    </w:rPr>
  </w:style>
  <w:style w:type="character" w:customStyle="1" w:styleId="Char">
    <w:name w:val="页脚 Char"/>
    <w:link w:val="a3"/>
    <w:uiPriority w:val="99"/>
    <w:qFormat/>
    <w:locked/>
    <w:rPr>
      <w:rFonts w:cs="Times New Roman"/>
      <w:sz w:val="18"/>
    </w:rPr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C10798-985B-419E-A980-B189EF780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328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ys-pc</cp:lastModifiedBy>
  <cp:revision>55</cp:revision>
  <dcterms:created xsi:type="dcterms:W3CDTF">2017-10-31T03:18:00Z</dcterms:created>
  <dcterms:modified xsi:type="dcterms:W3CDTF">2019-05-17T03:03:00Z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