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D62409" w14:textId="77777777" w:rsidR="001E30FA" w:rsidRDefault="001E30FA">
      <w:pPr>
        <w:rPr>
          <w:rFonts w:ascii="方正小标宋_GBK" w:eastAsia="方正小标宋_GBK"/>
          <w:sz w:val="40"/>
        </w:rPr>
      </w:pPr>
    </w:p>
    <w:p w14:paraId="4B315E69" w14:textId="77777777" w:rsidR="001E30FA" w:rsidRDefault="001E30FA">
      <w:pPr>
        <w:rPr>
          <w:rFonts w:ascii="方正小标宋_GBK" w:eastAsia="方正小标宋_GBK"/>
          <w:sz w:val="40"/>
        </w:rPr>
      </w:pPr>
    </w:p>
    <w:p w14:paraId="3FFFC6C6" w14:textId="77777777" w:rsidR="001E30FA" w:rsidRPr="00C03AE7" w:rsidRDefault="00F30990">
      <w:pPr>
        <w:jc w:val="center"/>
        <w:rPr>
          <w:rFonts w:ascii="方正小标宋简体" w:eastAsia="方正小标宋简体" w:hAnsi="方正小标宋简体" w:cs="方正小标宋简体"/>
          <w:w w:val="85"/>
          <w:sz w:val="56"/>
        </w:rPr>
      </w:pPr>
      <w:r w:rsidRPr="00C03AE7">
        <w:rPr>
          <w:rFonts w:ascii="方正小标宋简体" w:eastAsia="方正小标宋简体" w:hAnsi="方正小标宋简体" w:cs="方正小标宋简体" w:hint="eastAsia"/>
          <w:w w:val="85"/>
          <w:sz w:val="56"/>
        </w:rPr>
        <w:t>华龙区文化广电旅游体育局</w:t>
      </w:r>
    </w:p>
    <w:p w14:paraId="52797198" w14:textId="77777777" w:rsidR="001E30FA" w:rsidRDefault="00F30990">
      <w:pPr>
        <w:jc w:val="center"/>
        <w:rPr>
          <w:rFonts w:ascii="方正小标宋简体" w:eastAsia="方正小标宋简体" w:hAnsi="方正小标宋简体" w:cs="方正小标宋简体"/>
          <w:spacing w:val="-20"/>
          <w:sz w:val="44"/>
        </w:rPr>
      </w:pPr>
      <w:r>
        <w:rPr>
          <w:rFonts w:ascii="方正小标宋简体" w:eastAsia="方正小标宋简体" w:hAnsi="方正小标宋简体" w:cs="方正小标宋简体" w:hint="eastAsia"/>
          <w:w w:val="85"/>
          <w:sz w:val="56"/>
        </w:rPr>
        <w:t>2020年部门预算公开说明</w:t>
      </w:r>
    </w:p>
    <w:p w14:paraId="1807C1FE" w14:textId="77777777" w:rsidR="001E30FA" w:rsidRDefault="001E30FA">
      <w:pPr>
        <w:jc w:val="center"/>
        <w:rPr>
          <w:rFonts w:ascii="方正小标宋_GBK" w:eastAsia="方正小标宋_GBK"/>
          <w:sz w:val="40"/>
        </w:rPr>
      </w:pPr>
    </w:p>
    <w:p w14:paraId="7CA9E4B8" w14:textId="77777777" w:rsidR="001E30FA" w:rsidRDefault="001E30FA">
      <w:pPr>
        <w:jc w:val="center"/>
        <w:rPr>
          <w:rFonts w:ascii="方正小标宋_GBK" w:eastAsia="方正小标宋_GBK"/>
          <w:sz w:val="40"/>
        </w:rPr>
      </w:pPr>
    </w:p>
    <w:p w14:paraId="1CB85092" w14:textId="77777777" w:rsidR="001E30FA" w:rsidRDefault="001E30FA">
      <w:pPr>
        <w:jc w:val="center"/>
        <w:rPr>
          <w:rFonts w:ascii="方正小标宋_GBK" w:eastAsia="方正小标宋_GBK"/>
          <w:sz w:val="40"/>
        </w:rPr>
      </w:pPr>
    </w:p>
    <w:p w14:paraId="65F7AFE7" w14:textId="77777777" w:rsidR="001E30FA" w:rsidRDefault="001E30FA">
      <w:pPr>
        <w:rPr>
          <w:rFonts w:ascii="方正小标宋_GBK" w:eastAsia="方正小标宋_GBK"/>
          <w:sz w:val="40"/>
        </w:rPr>
      </w:pPr>
    </w:p>
    <w:p w14:paraId="6A2419F7" w14:textId="77777777" w:rsidR="001E30FA" w:rsidRDefault="001E30FA">
      <w:pPr>
        <w:jc w:val="center"/>
        <w:rPr>
          <w:rFonts w:ascii="方正小标宋_GBK" w:eastAsia="方正小标宋_GBK"/>
          <w:sz w:val="40"/>
        </w:rPr>
      </w:pPr>
    </w:p>
    <w:p w14:paraId="06050BE6" w14:textId="77777777" w:rsidR="001E30FA" w:rsidRDefault="001E30FA">
      <w:pPr>
        <w:jc w:val="center"/>
        <w:rPr>
          <w:rFonts w:ascii="方正小标宋_GBK" w:eastAsia="方正小标宋_GBK"/>
          <w:sz w:val="40"/>
        </w:rPr>
      </w:pPr>
    </w:p>
    <w:p w14:paraId="0AA63101" w14:textId="77777777" w:rsidR="001E30FA" w:rsidRDefault="001E30FA">
      <w:pPr>
        <w:jc w:val="center"/>
        <w:rPr>
          <w:rFonts w:ascii="方正小标宋_GBK" w:eastAsia="方正小标宋_GBK"/>
          <w:sz w:val="40"/>
        </w:rPr>
      </w:pPr>
    </w:p>
    <w:p w14:paraId="24B29A8E" w14:textId="77777777" w:rsidR="001E30FA" w:rsidRDefault="001E30FA">
      <w:pPr>
        <w:jc w:val="center"/>
        <w:rPr>
          <w:rFonts w:ascii="方正小标宋_GBK" w:eastAsia="方正小标宋_GBK"/>
          <w:sz w:val="40"/>
        </w:rPr>
      </w:pPr>
    </w:p>
    <w:p w14:paraId="72DFECFC" w14:textId="77777777" w:rsidR="001E30FA" w:rsidRDefault="00F30990">
      <w:pPr>
        <w:jc w:val="center"/>
        <w:rPr>
          <w:rFonts w:ascii="楷体_GB2312" w:eastAsia="楷体_GB2312"/>
          <w:b/>
          <w:w w:val="90"/>
          <w:sz w:val="40"/>
        </w:rPr>
      </w:pPr>
      <w:r>
        <w:rPr>
          <w:rFonts w:ascii="楷体_GB2312" w:eastAsia="楷体_GB2312" w:hint="eastAsia"/>
          <w:b/>
          <w:w w:val="90"/>
          <w:sz w:val="40"/>
        </w:rPr>
        <w:t>二</w:t>
      </w:r>
      <w:r>
        <w:rPr>
          <w:rFonts w:ascii="宋体" w:hAnsi="宋体" w:cs="宋体" w:hint="eastAsia"/>
          <w:b/>
          <w:w w:val="90"/>
          <w:sz w:val="40"/>
        </w:rPr>
        <w:t>〇</w:t>
      </w:r>
      <w:r>
        <w:rPr>
          <w:rFonts w:ascii="楷体_GB2312" w:eastAsia="楷体_GB2312" w:hint="eastAsia"/>
          <w:b/>
          <w:w w:val="90"/>
          <w:sz w:val="40"/>
        </w:rPr>
        <w:t>二</w:t>
      </w:r>
      <w:r>
        <w:rPr>
          <w:rFonts w:ascii="宋体" w:hAnsi="宋体" w:cs="宋体" w:hint="eastAsia"/>
          <w:b/>
          <w:w w:val="90"/>
          <w:sz w:val="40"/>
        </w:rPr>
        <w:t>〇</w:t>
      </w:r>
      <w:r>
        <w:rPr>
          <w:rFonts w:ascii="楷体_GB2312" w:eastAsia="楷体_GB2312" w:hAnsi="楷体_GB2312" w:cs="楷体_GB2312" w:hint="eastAsia"/>
          <w:b/>
          <w:w w:val="90"/>
          <w:sz w:val="40"/>
        </w:rPr>
        <w:t>年六月</w:t>
      </w:r>
    </w:p>
    <w:p w14:paraId="1393709E" w14:textId="77777777" w:rsidR="001E30FA" w:rsidRDefault="00F30990">
      <w:pPr>
        <w:widowControl/>
        <w:jc w:val="left"/>
        <w:rPr>
          <w:rFonts w:ascii="黑体" w:eastAsia="黑体" w:hAnsi="黑体"/>
          <w:color w:val="000000"/>
          <w:sz w:val="44"/>
          <w:szCs w:val="32"/>
        </w:rPr>
      </w:pPr>
      <w:r>
        <w:rPr>
          <w:rFonts w:ascii="黑体" w:eastAsia="黑体" w:hAnsi="黑体"/>
          <w:color w:val="000000"/>
          <w:sz w:val="44"/>
          <w:szCs w:val="32"/>
        </w:rPr>
        <w:br w:type="page"/>
      </w:r>
    </w:p>
    <w:p w14:paraId="1A5414A0" w14:textId="77777777" w:rsidR="001E30FA" w:rsidRDefault="00F30990">
      <w:pPr>
        <w:pStyle w:val="a9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44"/>
          <w:szCs w:val="32"/>
        </w:rPr>
      </w:pPr>
      <w:r>
        <w:rPr>
          <w:rFonts w:ascii="黑体" w:eastAsia="黑体" w:hAnsi="黑体" w:hint="eastAsia"/>
          <w:color w:val="000000"/>
          <w:sz w:val="44"/>
          <w:szCs w:val="32"/>
        </w:rPr>
        <w:lastRenderedPageBreak/>
        <w:t>目 录</w:t>
      </w:r>
    </w:p>
    <w:p w14:paraId="26A7EC95" w14:textId="77777777" w:rsidR="001E30FA" w:rsidRDefault="001E30FA">
      <w:pPr>
        <w:pStyle w:val="a9"/>
        <w:topLinePunct/>
        <w:spacing w:before="0" w:beforeAutospacing="0" w:after="0" w:afterAutospacing="0" w:line="360" w:lineRule="auto"/>
        <w:ind w:firstLine="720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132BDB49" w14:textId="77777777" w:rsidR="001E30FA" w:rsidRDefault="00F30990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第一部分</w:t>
      </w:r>
      <w:r>
        <w:rPr>
          <w:rFonts w:hint="eastAsia"/>
          <w:color w:val="000000"/>
          <w:sz w:val="32"/>
          <w:szCs w:val="32"/>
        </w:rPr>
        <w:t xml:space="preserve"> </w:t>
      </w:r>
      <w:r>
        <w:rPr>
          <w:rFonts w:ascii="黑体" w:eastAsia="黑体" w:hAnsi="黑体" w:hint="eastAsia"/>
          <w:color w:val="000000"/>
          <w:sz w:val="32"/>
          <w:szCs w:val="32"/>
        </w:rPr>
        <w:t>部门概况</w:t>
      </w:r>
      <w:r>
        <w:rPr>
          <w:rFonts w:hint="eastAsia"/>
          <w:color w:val="000000"/>
          <w:sz w:val="32"/>
          <w:szCs w:val="32"/>
        </w:rPr>
        <w:t> </w:t>
      </w:r>
    </w:p>
    <w:p w14:paraId="14883A1E" w14:textId="77777777" w:rsidR="001E30FA" w:rsidRDefault="00F30990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一、部门主要职责</w:t>
      </w:r>
    </w:p>
    <w:p w14:paraId="492A4606" w14:textId="77777777" w:rsidR="001E30FA" w:rsidRDefault="00F30990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二、机构设置情况</w:t>
      </w:r>
    </w:p>
    <w:p w14:paraId="75CD25B3" w14:textId="77777777" w:rsidR="001E30FA" w:rsidRDefault="00F30990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第二部分 2020年部门预算情况说明</w:t>
      </w:r>
    </w:p>
    <w:p w14:paraId="5A2C35D8" w14:textId="77777777" w:rsidR="001E30FA" w:rsidRDefault="00F30990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第三部分 名词解释</w:t>
      </w:r>
    </w:p>
    <w:p w14:paraId="6D1A7602" w14:textId="77777777" w:rsidR="001E30FA" w:rsidRDefault="001E30FA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</w:p>
    <w:p w14:paraId="2B2E2310" w14:textId="77777777" w:rsidR="001E30FA" w:rsidRPr="00C03AE7" w:rsidRDefault="00F30990" w:rsidP="00C03AE7">
      <w:pPr>
        <w:ind w:firstLineChars="200" w:firstLine="640"/>
        <w:rPr>
          <w:rFonts w:ascii="方正小标宋简体" w:eastAsia="方正小标宋简体" w:hAnsi="方正小标宋简体" w:cs="方正小标宋简体"/>
          <w:w w:val="85"/>
          <w:sz w:val="56"/>
        </w:rPr>
      </w:pPr>
      <w:r>
        <w:rPr>
          <w:rFonts w:ascii="黑体" w:eastAsia="黑体" w:hAnsi="黑体" w:hint="eastAsia"/>
          <w:color w:val="000000"/>
          <w:szCs w:val="32"/>
        </w:rPr>
        <w:t>附件：</w:t>
      </w:r>
      <w:r w:rsidR="00861B52">
        <w:rPr>
          <w:rFonts w:ascii="黑体" w:eastAsia="黑体" w:hAnsi="黑体" w:hint="eastAsia"/>
          <w:color w:val="000000"/>
          <w:szCs w:val="32"/>
        </w:rPr>
        <w:t>濮阳市</w:t>
      </w:r>
      <w:r w:rsidR="00C03AE7" w:rsidRPr="00861B52">
        <w:rPr>
          <w:rFonts w:ascii="黑体" w:eastAsia="黑体" w:hAnsi="黑体" w:cs="宋体" w:hint="eastAsia"/>
          <w:szCs w:val="32"/>
        </w:rPr>
        <w:t>华龙区文化广电旅游体育局</w:t>
      </w:r>
      <w:r>
        <w:rPr>
          <w:rFonts w:ascii="黑体" w:eastAsia="黑体" w:hAnsi="黑体" w:hint="eastAsia"/>
          <w:color w:val="000000"/>
          <w:szCs w:val="32"/>
        </w:rPr>
        <w:t>2020年部门预算表</w:t>
      </w:r>
    </w:p>
    <w:p w14:paraId="2403EBDD" w14:textId="77777777" w:rsidR="001E30FA" w:rsidRDefault="00F30990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一、部门收支总表</w:t>
      </w:r>
    </w:p>
    <w:p w14:paraId="457C48F6" w14:textId="77777777" w:rsidR="001E30FA" w:rsidRDefault="00F30990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二、部门收入总表</w:t>
      </w:r>
    </w:p>
    <w:p w14:paraId="4C07F0BD" w14:textId="77777777" w:rsidR="001E30FA" w:rsidRDefault="00F30990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三、部门支出总表</w:t>
      </w:r>
    </w:p>
    <w:p w14:paraId="67AB67A9" w14:textId="77777777" w:rsidR="001E30FA" w:rsidRDefault="00F30990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四、财政拨款收支总表</w:t>
      </w:r>
    </w:p>
    <w:p w14:paraId="35B4B8E7" w14:textId="77777777" w:rsidR="001E30FA" w:rsidRDefault="00F30990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五、一般公共预算支出表</w:t>
      </w:r>
    </w:p>
    <w:p w14:paraId="71264F14" w14:textId="77777777" w:rsidR="001E30FA" w:rsidRDefault="00F30990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六、一般公共预算基本支出表</w:t>
      </w:r>
    </w:p>
    <w:p w14:paraId="65B4B84F" w14:textId="77777777" w:rsidR="001E30FA" w:rsidRDefault="00F30990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七、一般公共预算“三公”经费支出表</w:t>
      </w:r>
    </w:p>
    <w:p w14:paraId="610FAD40" w14:textId="77777777" w:rsidR="001E30FA" w:rsidRDefault="00F30990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八、政府性基金预算支出表</w:t>
      </w:r>
    </w:p>
    <w:p w14:paraId="31766870" w14:textId="77777777" w:rsidR="001E30FA" w:rsidRDefault="001E30FA">
      <w:pPr>
        <w:ind w:firstLineChars="200" w:firstLine="640"/>
        <w:rPr>
          <w:rFonts w:ascii="黑体" w:eastAsia="黑体" w:hAnsi="黑体"/>
          <w:szCs w:val="32"/>
        </w:rPr>
      </w:pPr>
    </w:p>
    <w:p w14:paraId="269151A7" w14:textId="77777777" w:rsidR="001E30FA" w:rsidRDefault="00F30990">
      <w:pPr>
        <w:rPr>
          <w:rFonts w:ascii="黑体" w:eastAsia="黑体" w:hAnsi="黑体"/>
          <w:szCs w:val="32"/>
        </w:rPr>
      </w:pPr>
      <w:r>
        <w:rPr>
          <w:rFonts w:ascii="黑体" w:eastAsia="黑体" w:hAnsi="黑体"/>
          <w:szCs w:val="32"/>
        </w:rPr>
        <w:br w:type="page"/>
      </w:r>
    </w:p>
    <w:p w14:paraId="2FF639A7" w14:textId="77777777" w:rsidR="001E30FA" w:rsidRDefault="001E30FA">
      <w:pPr>
        <w:ind w:firstLineChars="200" w:firstLine="640"/>
        <w:rPr>
          <w:rFonts w:ascii="黑体" w:eastAsia="黑体" w:hAnsi="黑体"/>
          <w:szCs w:val="32"/>
        </w:rPr>
      </w:pPr>
    </w:p>
    <w:p w14:paraId="140E882C" w14:textId="77777777" w:rsidR="001E30FA" w:rsidRDefault="00F30990">
      <w:pPr>
        <w:pStyle w:val="a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第一部分</w:t>
      </w:r>
    </w:p>
    <w:p w14:paraId="0C8AC4EC" w14:textId="77777777" w:rsidR="001E30FA" w:rsidRDefault="00F30990">
      <w:pPr>
        <w:pStyle w:val="a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部门概况</w:t>
      </w:r>
    </w:p>
    <w:p w14:paraId="42B14968" w14:textId="77777777" w:rsidR="001E30FA" w:rsidRDefault="00F30990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/>
          <w:szCs w:val="32"/>
        </w:rPr>
        <w:t> </w:t>
      </w:r>
    </w:p>
    <w:p w14:paraId="2659F30C" w14:textId="77777777" w:rsidR="001E30FA" w:rsidRDefault="00F30990">
      <w:pPr>
        <w:ind w:firstLineChars="200" w:firstLine="640"/>
        <w:rPr>
          <w:rFonts w:hAnsi="仿宋"/>
          <w:szCs w:val="32"/>
        </w:rPr>
      </w:pPr>
      <w:r>
        <w:rPr>
          <w:rFonts w:ascii="黑体" w:eastAsia="黑体" w:hAnsi="黑体" w:hint="eastAsia"/>
          <w:szCs w:val="32"/>
        </w:rPr>
        <w:t>一、部门主要职责</w:t>
      </w:r>
    </w:p>
    <w:p w14:paraId="63CDEC26" w14:textId="77777777" w:rsidR="001E30FA" w:rsidRDefault="00F30990">
      <w:pPr>
        <w:autoSpaceDE w:val="0"/>
        <w:autoSpaceDN w:val="0"/>
        <w:adjustRightInd w:val="0"/>
        <w:ind w:firstLineChars="200" w:firstLine="64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（一） 贯彻落实党和国家、省市关于文化、文物、广</w:t>
      </w:r>
    </w:p>
    <w:p w14:paraId="6DE95102" w14:textId="77777777" w:rsidR="001E30FA" w:rsidRDefault="00F30990">
      <w:pPr>
        <w:autoSpaceDE w:val="0"/>
        <w:autoSpaceDN w:val="0"/>
        <w:adjustRightInd w:val="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电、旅游和体育工作的方针政策，研究拟订全区有关政策并</w:t>
      </w:r>
    </w:p>
    <w:p w14:paraId="2AD5A673" w14:textId="77777777" w:rsidR="001E30FA" w:rsidRDefault="00F30990">
      <w:pPr>
        <w:autoSpaceDE w:val="0"/>
        <w:autoSpaceDN w:val="0"/>
        <w:adjustRightInd w:val="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组织实施。</w:t>
      </w:r>
    </w:p>
    <w:p w14:paraId="615F52D5" w14:textId="77777777" w:rsidR="001E30FA" w:rsidRDefault="00F30990">
      <w:pPr>
        <w:autoSpaceDE w:val="0"/>
        <w:autoSpaceDN w:val="0"/>
        <w:adjustRightInd w:val="0"/>
        <w:ind w:firstLineChars="200" w:firstLine="64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（二）统筹规划全区文化、文物、广电、体育事业产业</w:t>
      </w:r>
    </w:p>
    <w:p w14:paraId="20F9930B" w14:textId="77777777" w:rsidR="001E30FA" w:rsidRDefault="00F30990">
      <w:pPr>
        <w:autoSpaceDE w:val="0"/>
        <w:autoSpaceDN w:val="0"/>
        <w:adjustRightInd w:val="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和旅游业发展，拟订发展规划并组织实施。推进文化、文</w:t>
      </w:r>
    </w:p>
    <w:p w14:paraId="218AC26C" w14:textId="77777777" w:rsidR="001E30FA" w:rsidRDefault="00F30990">
      <w:pPr>
        <w:autoSpaceDE w:val="0"/>
        <w:autoSpaceDN w:val="0"/>
        <w:adjustRightInd w:val="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物、广电、旅游、体育融合发展，推进体制机制改革。</w:t>
      </w:r>
    </w:p>
    <w:p w14:paraId="63517044" w14:textId="77777777" w:rsidR="001E30FA" w:rsidRDefault="00F30990">
      <w:pPr>
        <w:autoSpaceDE w:val="0"/>
        <w:autoSpaceDN w:val="0"/>
        <w:adjustRightInd w:val="0"/>
        <w:ind w:firstLineChars="200" w:firstLine="64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（三）管理全区重大文化、旅游和体育活动，负责和指</w:t>
      </w:r>
    </w:p>
    <w:p w14:paraId="464CC209" w14:textId="77777777" w:rsidR="001E30FA" w:rsidRDefault="00F30990">
      <w:pPr>
        <w:autoSpaceDE w:val="0"/>
        <w:autoSpaceDN w:val="0"/>
        <w:adjustRightInd w:val="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导全区重点文化、旅游和体育设施建设；负责全区文化、文</w:t>
      </w:r>
    </w:p>
    <w:p w14:paraId="09BCAB3D" w14:textId="77777777" w:rsidR="001E30FA" w:rsidRDefault="00F30990">
      <w:pPr>
        <w:autoSpaceDE w:val="0"/>
        <w:autoSpaceDN w:val="0"/>
        <w:adjustRightInd w:val="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物、广电、旅游、体育形象宣传推广，促进对外交流合作；</w:t>
      </w:r>
    </w:p>
    <w:p w14:paraId="26020014" w14:textId="77777777" w:rsidR="001E30FA" w:rsidRDefault="00F30990">
      <w:pPr>
        <w:autoSpaceDE w:val="0"/>
        <w:autoSpaceDN w:val="0"/>
        <w:adjustRightInd w:val="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拟订旅游市场开发规划并组织实施，指导、推进全域旅游；</w:t>
      </w:r>
    </w:p>
    <w:p w14:paraId="35C9CC98" w14:textId="77777777" w:rsidR="001E30FA" w:rsidRDefault="00F30990">
      <w:pPr>
        <w:autoSpaceDE w:val="0"/>
        <w:autoSpaceDN w:val="0"/>
        <w:adjustRightInd w:val="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统筹规划全区文化、体育产业和旅游业；指导全区文化、体</w:t>
      </w:r>
    </w:p>
    <w:p w14:paraId="19BAA815" w14:textId="77777777" w:rsidR="001E30FA" w:rsidRDefault="00F30990">
      <w:pPr>
        <w:autoSpaceDE w:val="0"/>
        <w:autoSpaceDN w:val="0"/>
        <w:adjustRightInd w:val="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育和旅游市场发展，对文化、体育和旅游市场进行行业监</w:t>
      </w:r>
    </w:p>
    <w:p w14:paraId="28CEDE56" w14:textId="77777777" w:rsidR="001E30FA" w:rsidRDefault="00F30990">
      <w:pPr>
        <w:autoSpaceDE w:val="0"/>
        <w:autoSpaceDN w:val="0"/>
        <w:adjustRightInd w:val="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管；推进相关行业信用体系建设。</w:t>
      </w:r>
    </w:p>
    <w:p w14:paraId="23343F44" w14:textId="77777777" w:rsidR="001E30FA" w:rsidRDefault="00F30990">
      <w:pPr>
        <w:autoSpaceDE w:val="0"/>
        <w:autoSpaceDN w:val="0"/>
        <w:adjustRightInd w:val="0"/>
        <w:ind w:firstLineChars="200" w:firstLine="64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（四）指导、管理全区文艺事业，指导艺术创作生产，</w:t>
      </w:r>
    </w:p>
    <w:p w14:paraId="266BEC1F" w14:textId="77777777" w:rsidR="001E30FA" w:rsidRDefault="00F30990">
      <w:pPr>
        <w:autoSpaceDE w:val="0"/>
        <w:autoSpaceDN w:val="0"/>
        <w:adjustRightInd w:val="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扶持体现社会主义核心价值观、具有导向性代表性示范性的</w:t>
      </w:r>
    </w:p>
    <w:p w14:paraId="154E21A1" w14:textId="77777777" w:rsidR="001E30FA" w:rsidRDefault="00F30990">
      <w:pPr>
        <w:autoSpaceDE w:val="0"/>
        <w:autoSpaceDN w:val="0"/>
        <w:adjustRightInd w:val="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文艺作品，推动各相关门类艺术、各相关艺术品种发展。</w:t>
      </w:r>
    </w:p>
    <w:p w14:paraId="716CD216" w14:textId="77777777" w:rsidR="001E30FA" w:rsidRDefault="00F30990">
      <w:pPr>
        <w:autoSpaceDE w:val="0"/>
        <w:autoSpaceDN w:val="0"/>
        <w:adjustRightInd w:val="0"/>
        <w:ind w:firstLineChars="200" w:firstLine="64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（五）负责全区公共文化、体育事业发展，负责、指导</w:t>
      </w:r>
    </w:p>
    <w:p w14:paraId="76C48376" w14:textId="77777777" w:rsidR="001E30FA" w:rsidRDefault="00F30990">
      <w:pPr>
        <w:autoSpaceDE w:val="0"/>
        <w:autoSpaceDN w:val="0"/>
        <w:adjustRightInd w:val="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lastRenderedPageBreak/>
        <w:t>村（社区）体育器材配备工作，推进公共文化服务体系建设</w:t>
      </w:r>
    </w:p>
    <w:p w14:paraId="6BF42E3D" w14:textId="77777777" w:rsidR="001E30FA" w:rsidRDefault="00F30990">
      <w:pPr>
        <w:autoSpaceDE w:val="0"/>
        <w:autoSpaceDN w:val="0"/>
        <w:adjustRightInd w:val="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和旅游、体育公共服务建设。</w:t>
      </w:r>
    </w:p>
    <w:p w14:paraId="119EDB6A" w14:textId="77777777" w:rsidR="001E30FA" w:rsidRDefault="00F30990">
      <w:pPr>
        <w:autoSpaceDE w:val="0"/>
        <w:autoSpaceDN w:val="0"/>
        <w:adjustRightInd w:val="0"/>
        <w:ind w:firstLineChars="200" w:firstLine="64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（六）指导、推进全区文化、文物、广电、旅游和体育</w:t>
      </w:r>
    </w:p>
    <w:p w14:paraId="165431B9" w14:textId="77777777" w:rsidR="001E30FA" w:rsidRDefault="00F30990">
      <w:pPr>
        <w:autoSpaceDE w:val="0"/>
        <w:autoSpaceDN w:val="0"/>
        <w:adjustRightInd w:val="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科技创新发展，推进行业信息化、标准化建设。</w:t>
      </w:r>
    </w:p>
    <w:p w14:paraId="3704533C" w14:textId="77777777" w:rsidR="001E30FA" w:rsidRDefault="00F30990">
      <w:pPr>
        <w:autoSpaceDE w:val="0"/>
        <w:autoSpaceDN w:val="0"/>
        <w:adjustRightInd w:val="0"/>
        <w:ind w:firstLineChars="200" w:firstLine="64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（七）组织实施文化和旅游资源普查、挖掘、保护和利</w:t>
      </w:r>
    </w:p>
    <w:p w14:paraId="3BF9F426" w14:textId="77777777" w:rsidR="001E30FA" w:rsidRDefault="00F30990">
      <w:pPr>
        <w:autoSpaceDE w:val="0"/>
        <w:autoSpaceDN w:val="0"/>
        <w:adjustRightInd w:val="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用工作，促进文化产业和旅游产业发展。</w:t>
      </w:r>
    </w:p>
    <w:p w14:paraId="7F1816FD" w14:textId="77777777" w:rsidR="001E30FA" w:rsidRDefault="00F30990">
      <w:pPr>
        <w:autoSpaceDE w:val="0"/>
        <w:autoSpaceDN w:val="0"/>
        <w:adjustRightInd w:val="0"/>
        <w:ind w:firstLineChars="200" w:firstLine="64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（八）负责全区非物质文化遗产保护，推动非物质文化</w:t>
      </w:r>
    </w:p>
    <w:p w14:paraId="5A36E929" w14:textId="77777777" w:rsidR="001E30FA" w:rsidRDefault="00F30990">
      <w:pPr>
        <w:autoSpaceDE w:val="0"/>
        <w:autoSpaceDN w:val="0"/>
        <w:adjustRightInd w:val="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遗产的传承、普及、弘扬和振兴。</w:t>
      </w:r>
    </w:p>
    <w:p w14:paraId="079BB07A" w14:textId="77777777" w:rsidR="001E30FA" w:rsidRDefault="00F30990">
      <w:pPr>
        <w:autoSpaceDE w:val="0"/>
        <w:autoSpaceDN w:val="0"/>
        <w:adjustRightInd w:val="0"/>
        <w:ind w:firstLineChars="200" w:firstLine="64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（九）负责市场管理，指导全区文化市场综合执法，组</w:t>
      </w:r>
    </w:p>
    <w:p w14:paraId="7ACDDEFB" w14:textId="77777777" w:rsidR="001E30FA" w:rsidRDefault="00F30990">
      <w:pPr>
        <w:autoSpaceDE w:val="0"/>
        <w:autoSpaceDN w:val="0"/>
        <w:adjustRightInd w:val="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织查处文化、文物、出版、广播电视、电影、旅游、体育等</w:t>
      </w:r>
    </w:p>
    <w:p w14:paraId="46F038E5" w14:textId="77777777" w:rsidR="001E30FA" w:rsidRDefault="00F30990">
      <w:pPr>
        <w:autoSpaceDE w:val="0"/>
        <w:autoSpaceDN w:val="0"/>
        <w:adjustRightInd w:val="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市场的违法行为，维护市场秩序。</w:t>
      </w:r>
    </w:p>
    <w:p w14:paraId="08C390D2" w14:textId="77777777" w:rsidR="001E30FA" w:rsidRDefault="00F30990">
      <w:pPr>
        <w:autoSpaceDE w:val="0"/>
        <w:autoSpaceDN w:val="0"/>
        <w:adjustRightInd w:val="0"/>
        <w:ind w:firstLineChars="200" w:firstLine="64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（十）负责全区动漫和网络游戏相关产业规划、产业基</w:t>
      </w:r>
    </w:p>
    <w:p w14:paraId="519783C8" w14:textId="77777777" w:rsidR="001E30FA" w:rsidRDefault="00F30990">
      <w:pPr>
        <w:autoSpaceDE w:val="0"/>
        <w:autoSpaceDN w:val="0"/>
        <w:adjustRightInd w:val="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地、项目建设、会展交易和市场监管；负责对电视动漫和网</w:t>
      </w:r>
    </w:p>
    <w:p w14:paraId="3CA7720A" w14:textId="77777777" w:rsidR="001E30FA" w:rsidRDefault="00F30990">
      <w:pPr>
        <w:autoSpaceDE w:val="0"/>
        <w:autoSpaceDN w:val="0"/>
        <w:adjustRightInd w:val="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络视听中的动漫节目进行管理。</w:t>
      </w:r>
    </w:p>
    <w:p w14:paraId="7ECEB010" w14:textId="77777777" w:rsidR="001E30FA" w:rsidRDefault="00F30990">
      <w:pPr>
        <w:autoSpaceDE w:val="0"/>
        <w:autoSpaceDN w:val="0"/>
        <w:adjustRightInd w:val="0"/>
        <w:ind w:firstLineChars="200" w:firstLine="64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（十一）负责全区文物保护与考古工作；负责全区文物</w:t>
      </w:r>
    </w:p>
    <w:p w14:paraId="5A454C1F" w14:textId="77777777" w:rsidR="001E30FA" w:rsidRDefault="00F30990">
      <w:pPr>
        <w:autoSpaceDE w:val="0"/>
        <w:autoSpaceDN w:val="0"/>
        <w:adjustRightInd w:val="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保护单位和文化遗产的申报、管理工作；审核并监督文物保</w:t>
      </w:r>
    </w:p>
    <w:p w14:paraId="2F863A46" w14:textId="77777777" w:rsidR="001E30FA" w:rsidRDefault="00F30990">
      <w:pPr>
        <w:autoSpaceDE w:val="0"/>
        <w:autoSpaceDN w:val="0"/>
        <w:adjustRightInd w:val="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护专项经费使用情况。</w:t>
      </w:r>
    </w:p>
    <w:p w14:paraId="4B765051" w14:textId="77777777" w:rsidR="001E30FA" w:rsidRDefault="00F30990">
      <w:pPr>
        <w:autoSpaceDE w:val="0"/>
        <w:autoSpaceDN w:val="0"/>
        <w:adjustRightInd w:val="0"/>
        <w:ind w:firstLineChars="200" w:firstLine="64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（十二）拟订全区文化、文物、广电、旅游、体育资源</w:t>
      </w:r>
    </w:p>
    <w:p w14:paraId="14F418CF" w14:textId="77777777" w:rsidR="001E30FA" w:rsidRDefault="00F30990">
      <w:pPr>
        <w:autoSpaceDE w:val="0"/>
        <w:autoSpaceDN w:val="0"/>
        <w:adjustRightInd w:val="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管理利用规划并组织实施；协同有关部门对国家级历史文化</w:t>
      </w:r>
    </w:p>
    <w:p w14:paraId="73686775" w14:textId="77777777" w:rsidR="001E30FA" w:rsidRDefault="00F30990">
      <w:pPr>
        <w:autoSpaceDE w:val="0"/>
        <w:autoSpaceDN w:val="0"/>
        <w:adjustRightInd w:val="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街区、名镇、名村、传统村落的推荐申报和规划、管理、保</w:t>
      </w:r>
    </w:p>
    <w:p w14:paraId="0755DE6E" w14:textId="77777777" w:rsidR="001E30FA" w:rsidRDefault="00F30990">
      <w:pPr>
        <w:autoSpaceDE w:val="0"/>
        <w:autoSpaceDN w:val="0"/>
        <w:adjustRightInd w:val="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护、监督工作。</w:t>
      </w:r>
    </w:p>
    <w:p w14:paraId="0442DD3C" w14:textId="77777777" w:rsidR="001E30FA" w:rsidRDefault="00F30990">
      <w:pPr>
        <w:autoSpaceDE w:val="0"/>
        <w:autoSpaceDN w:val="0"/>
        <w:adjustRightInd w:val="0"/>
        <w:ind w:firstLineChars="200" w:firstLine="64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（十三）负责对全区广电行业的行政监管，确保安全。</w:t>
      </w:r>
    </w:p>
    <w:p w14:paraId="142DEDEA" w14:textId="77777777" w:rsidR="001E30FA" w:rsidRDefault="00F30990">
      <w:pPr>
        <w:autoSpaceDE w:val="0"/>
        <w:autoSpaceDN w:val="0"/>
        <w:adjustRightInd w:val="0"/>
        <w:ind w:firstLineChars="200" w:firstLine="64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lastRenderedPageBreak/>
        <w:t>（十四）统筹规划全区竞技体育和青少年体育发展，负</w:t>
      </w:r>
    </w:p>
    <w:p w14:paraId="410CD671" w14:textId="77777777" w:rsidR="001E30FA" w:rsidRDefault="00F30990">
      <w:pPr>
        <w:autoSpaceDE w:val="0"/>
        <w:autoSpaceDN w:val="0"/>
        <w:adjustRightInd w:val="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责区运动队伍建设和体育后备人才培养，组织管理重大体育</w:t>
      </w:r>
    </w:p>
    <w:p w14:paraId="248B7BE1" w14:textId="77777777" w:rsidR="001E30FA" w:rsidRDefault="00F30990">
      <w:pPr>
        <w:autoSpaceDE w:val="0"/>
        <w:autoSpaceDN w:val="0"/>
        <w:adjustRightInd w:val="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竞赛的备战及参赛工作；组织举办全区综合性运动会；推行</w:t>
      </w:r>
    </w:p>
    <w:p w14:paraId="161C1D84" w14:textId="77777777" w:rsidR="001E30FA" w:rsidRDefault="00F30990">
      <w:pPr>
        <w:autoSpaceDE w:val="0"/>
        <w:autoSpaceDN w:val="0"/>
        <w:adjustRightInd w:val="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全民健身计划，指导开展群众性体育活动，推动建立和完善</w:t>
      </w:r>
    </w:p>
    <w:p w14:paraId="4FA4FBF6" w14:textId="77777777" w:rsidR="001E30FA" w:rsidRDefault="00F30990">
      <w:pPr>
        <w:autoSpaceDE w:val="0"/>
        <w:autoSpaceDN w:val="0"/>
        <w:adjustRightInd w:val="0"/>
        <w:jc w:val="left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全民健身公共服务体系。</w:t>
      </w:r>
    </w:p>
    <w:p w14:paraId="0762F040" w14:textId="77777777" w:rsidR="001E30FA" w:rsidRDefault="00F30990">
      <w:pPr>
        <w:numPr>
          <w:ilvl w:val="0"/>
          <w:numId w:val="1"/>
        </w:numPr>
        <w:ind w:firstLineChars="200" w:firstLine="640"/>
        <w:rPr>
          <w:rFonts w:cs="F4"/>
          <w:kern w:val="0"/>
          <w:szCs w:val="32"/>
        </w:rPr>
      </w:pPr>
      <w:r>
        <w:rPr>
          <w:rFonts w:cs="F4" w:hint="eastAsia"/>
          <w:kern w:val="0"/>
          <w:szCs w:val="32"/>
        </w:rPr>
        <w:t>完成区委、区政府交办的其他任务。</w:t>
      </w:r>
    </w:p>
    <w:p w14:paraId="79A77F98" w14:textId="77777777" w:rsidR="001E30FA" w:rsidRDefault="00F30990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二、机构设置情况</w:t>
      </w:r>
    </w:p>
    <w:p w14:paraId="29D6DAD6" w14:textId="77777777" w:rsidR="001E30FA" w:rsidRDefault="00F30990">
      <w:pPr>
        <w:ind w:firstLineChars="200" w:firstLine="640"/>
        <w:rPr>
          <w:rFonts w:ascii="仿宋" w:eastAsia="仿宋" w:hAnsi="仿宋"/>
          <w:color w:val="FF0000"/>
          <w:szCs w:val="32"/>
        </w:rPr>
      </w:pPr>
      <w:r>
        <w:rPr>
          <w:rFonts w:ascii="仿宋" w:eastAsia="仿宋" w:hAnsi="仿宋" w:hint="eastAsia"/>
          <w:szCs w:val="32"/>
        </w:rPr>
        <w:t>根据工作职责及实际工作需要，</w:t>
      </w:r>
      <w:r w:rsidR="00861B52">
        <w:rPr>
          <w:rFonts w:ascii="仿宋" w:eastAsia="仿宋" w:hAnsi="仿宋" w:hint="eastAsia"/>
          <w:szCs w:val="32"/>
        </w:rPr>
        <w:t>濮阳市</w:t>
      </w:r>
      <w:r w:rsidR="00C03AE7">
        <w:rPr>
          <w:rFonts w:ascii="仿宋" w:eastAsia="仿宋" w:hAnsi="仿宋" w:hint="eastAsia"/>
          <w:szCs w:val="32"/>
        </w:rPr>
        <w:t>华龙</w:t>
      </w:r>
      <w:r>
        <w:rPr>
          <w:rFonts w:ascii="仿宋" w:eastAsia="仿宋" w:hAnsi="仿宋" w:hint="eastAsia"/>
          <w:szCs w:val="32"/>
        </w:rPr>
        <w:t>区文化广电旅游体育局内设办公室、政策法规股（行政审批股）、公共服务股、产业发展资源开发股、文物保护及非物质文化遗产股、广播电视管理股、体育管理股等7个机构，本部门无独立核算的下属预算单位，部门本级预算即汇总预算。</w:t>
      </w:r>
    </w:p>
    <w:p w14:paraId="32961DE2" w14:textId="77777777" w:rsidR="001E30FA" w:rsidRDefault="001E30FA">
      <w:pPr>
        <w:ind w:firstLineChars="200" w:firstLine="640"/>
        <w:rPr>
          <w:rFonts w:ascii="仿宋" w:eastAsia="仿宋" w:hAnsi="仿宋"/>
          <w:szCs w:val="32"/>
        </w:rPr>
      </w:pPr>
    </w:p>
    <w:p w14:paraId="44052E49" w14:textId="77777777" w:rsidR="001E30FA" w:rsidRDefault="001E30FA">
      <w:pPr>
        <w:ind w:firstLineChars="200" w:firstLine="640"/>
        <w:rPr>
          <w:rFonts w:ascii="黑体" w:eastAsia="黑体" w:hAnsi="黑体"/>
          <w:szCs w:val="32"/>
        </w:rPr>
      </w:pPr>
    </w:p>
    <w:p w14:paraId="15CD6F6D" w14:textId="77777777" w:rsidR="00C03AE7" w:rsidRDefault="00C03AE7">
      <w:pPr>
        <w:pStyle w:val="a9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05387853" w14:textId="77777777" w:rsidR="00C03AE7" w:rsidRDefault="00C03AE7">
      <w:pPr>
        <w:pStyle w:val="a9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626CC5D1" w14:textId="77777777" w:rsidR="00C03AE7" w:rsidRDefault="00C03AE7">
      <w:pPr>
        <w:pStyle w:val="a9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01EDCF93" w14:textId="77777777" w:rsidR="00C03AE7" w:rsidRDefault="00C03AE7">
      <w:pPr>
        <w:pStyle w:val="a9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1B40FC6B" w14:textId="77777777" w:rsidR="00C03AE7" w:rsidRDefault="00C03AE7">
      <w:pPr>
        <w:pStyle w:val="a9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27204953" w14:textId="77777777" w:rsidR="00C03AE7" w:rsidRDefault="00C03AE7">
      <w:pPr>
        <w:pStyle w:val="a9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1CA9C554" w14:textId="77777777" w:rsidR="00C03AE7" w:rsidRDefault="00C03AE7">
      <w:pPr>
        <w:pStyle w:val="a9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3803E8A1" w14:textId="77777777" w:rsidR="00C03AE7" w:rsidRDefault="00C03AE7">
      <w:pPr>
        <w:pStyle w:val="a9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09003C69" w14:textId="77777777" w:rsidR="001E30FA" w:rsidRDefault="00F30990">
      <w:pPr>
        <w:pStyle w:val="a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lastRenderedPageBreak/>
        <w:t>第二部分</w:t>
      </w:r>
    </w:p>
    <w:p w14:paraId="691A4C67" w14:textId="77777777" w:rsidR="001E30FA" w:rsidRDefault="00F30990">
      <w:pPr>
        <w:pStyle w:val="a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2020年部门预算情况说明</w:t>
      </w:r>
    </w:p>
    <w:p w14:paraId="30F1F777" w14:textId="77777777" w:rsidR="001E30FA" w:rsidRDefault="001E30FA">
      <w:pPr>
        <w:ind w:firstLineChars="200" w:firstLine="640"/>
        <w:rPr>
          <w:rFonts w:ascii="华文仿宋" w:eastAsia="华文仿宋" w:hAnsi="华文仿宋"/>
          <w:szCs w:val="32"/>
        </w:rPr>
      </w:pPr>
    </w:p>
    <w:p w14:paraId="4DAF6739" w14:textId="77777777" w:rsidR="001E30FA" w:rsidRDefault="00F30990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一、本级预算和所属单位预算在内的汇总预算总体情况</w:t>
      </w:r>
    </w:p>
    <w:p w14:paraId="5D17CB20" w14:textId="77777777" w:rsidR="001E30FA" w:rsidRDefault="00F30990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本部门无独立核算的下属预算单位，部门本级预算即汇总预算。</w:t>
      </w: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20年本部门预算收入总计301.84万元，支出总计301.84万元。</w:t>
      </w:r>
    </w:p>
    <w:p w14:paraId="74D86729" w14:textId="77777777" w:rsidR="001E30FA" w:rsidRDefault="00F30990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二、部门预算收支增减变动情况</w:t>
      </w:r>
    </w:p>
    <w:p w14:paraId="2CFA7640" w14:textId="77777777" w:rsidR="001E30FA" w:rsidRDefault="00F30990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20年本部门预算收入总计301.84万元，支出总计301.84万元。其中：基本支出261.12万元，占比86.5%，项目支出40.72万元，占比13.5%。</w:t>
      </w:r>
    </w:p>
    <w:p w14:paraId="1F972D86" w14:textId="5AD39D9E" w:rsidR="001E30FA" w:rsidRDefault="00F30990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2020年本部门预算</w:t>
      </w:r>
      <w:r w:rsidR="00F11C72">
        <w:rPr>
          <w:rFonts w:ascii="仿宋" w:eastAsia="仿宋" w:hAnsi="仿宋" w:hint="eastAsia"/>
          <w:szCs w:val="32"/>
        </w:rPr>
        <w:t>收入和支出均</w:t>
      </w:r>
      <w:r>
        <w:rPr>
          <w:rFonts w:ascii="仿宋" w:eastAsia="仿宋" w:hAnsi="仿宋" w:hint="eastAsia"/>
          <w:szCs w:val="32"/>
        </w:rPr>
        <w:t>较上年减少143.17万元，减少32.2%，主要原因文化市场执法改革其中23人划转到市支队，以及2名人员调动、1名退休、1名去世。</w:t>
      </w:r>
    </w:p>
    <w:p w14:paraId="05BA30F8" w14:textId="77777777" w:rsidR="001E30FA" w:rsidRDefault="00F30990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三、一般公共预算基本支出情况</w:t>
      </w:r>
    </w:p>
    <w:p w14:paraId="52F551EA" w14:textId="77777777" w:rsidR="00861B52" w:rsidRDefault="00F30990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2020年本部门一般公共预算基本支出261.12万元，其中：人员经费249.52</w:t>
      </w:r>
      <w:r w:rsidR="00861B52">
        <w:rPr>
          <w:rFonts w:ascii="仿宋" w:eastAsia="仿宋" w:hAnsi="仿宋" w:hint="eastAsia"/>
          <w:szCs w:val="32"/>
        </w:rPr>
        <w:t>万元，主要包括：基本工资</w:t>
      </w:r>
      <w:r>
        <w:rPr>
          <w:rFonts w:ascii="仿宋" w:eastAsia="仿宋" w:hAnsi="仿宋" w:hint="eastAsia"/>
          <w:szCs w:val="32"/>
        </w:rPr>
        <w:t>、绩效工资、机关事业单位基本养老保险缴费、</w:t>
      </w:r>
      <w:r w:rsidR="00861B52">
        <w:rPr>
          <w:rFonts w:ascii="仿宋" w:eastAsia="仿宋" w:hAnsi="仿宋" w:hint="eastAsia"/>
          <w:szCs w:val="32"/>
        </w:rPr>
        <w:t>医疗保险缴费、其他社会保障缴费、住房公积金、其他工资福利支出</w:t>
      </w:r>
      <w:r>
        <w:rPr>
          <w:rFonts w:ascii="仿宋" w:eastAsia="仿宋" w:hAnsi="仿宋" w:hint="eastAsia"/>
          <w:szCs w:val="32"/>
        </w:rPr>
        <w:t>、退休费、其他对个人和家庭的补助支出；公用经费11.6万元，主要包括：办公费、维修（护）费、公务接待费、</w:t>
      </w:r>
      <w:r w:rsidR="00861B52">
        <w:rPr>
          <w:rFonts w:ascii="仿宋" w:eastAsia="仿宋" w:hAnsi="仿宋" w:hint="eastAsia"/>
          <w:szCs w:val="32"/>
        </w:rPr>
        <w:t>专用材料费、</w:t>
      </w:r>
      <w:r>
        <w:rPr>
          <w:rFonts w:ascii="仿宋" w:eastAsia="仿宋" w:hAnsi="仿宋" w:hint="eastAsia"/>
          <w:szCs w:val="32"/>
        </w:rPr>
        <w:t>公务用车运行维护费、其他商品和服务支出</w:t>
      </w:r>
      <w:r w:rsidR="00861B52">
        <w:rPr>
          <w:rFonts w:ascii="仿宋" w:eastAsia="仿宋" w:hAnsi="仿宋" w:hint="eastAsia"/>
          <w:szCs w:val="32"/>
        </w:rPr>
        <w:t>。</w:t>
      </w:r>
    </w:p>
    <w:p w14:paraId="28546436" w14:textId="77777777" w:rsidR="001E30FA" w:rsidRDefault="00F30990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lastRenderedPageBreak/>
        <w:t>四、机关运行经费安排情况</w:t>
      </w:r>
    </w:p>
    <w:p w14:paraId="48953C2A" w14:textId="77777777" w:rsidR="001E30FA" w:rsidRDefault="00F30990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20年本部门机关运行经费安排11.6万元，主要用于保障机关机构正常运转及正常履职需要的</w:t>
      </w:r>
      <w:r w:rsidR="00861B52">
        <w:rPr>
          <w:rFonts w:ascii="仿宋" w:eastAsia="仿宋" w:hAnsi="仿宋" w:hint="eastAsia"/>
          <w:szCs w:val="32"/>
        </w:rPr>
        <w:t>办公费、维修（护）费、公务接待费、专用材料费、公务用车运行维护费、其他商品和服务支出。</w:t>
      </w:r>
      <w:r>
        <w:rPr>
          <w:rFonts w:ascii="仿宋" w:eastAsia="仿宋" w:hAnsi="仿宋" w:hint="eastAsia"/>
          <w:szCs w:val="32"/>
        </w:rPr>
        <w:t>比上年减少0.55万元，减少4.5%，主要原因是贯彻落实中央八项规定精神和厉行节约。</w:t>
      </w:r>
    </w:p>
    <w:p w14:paraId="2031FB37" w14:textId="77777777" w:rsidR="001E30FA" w:rsidRDefault="00F30990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五、“三公”经费安排情况</w:t>
      </w:r>
    </w:p>
    <w:p w14:paraId="387F2C4C" w14:textId="77777777" w:rsidR="001E30FA" w:rsidRDefault="00F30990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20年本部门“三公”经费预算2.7万元，较上年减少2.8万元，主要原因是公车改革后，公车运行数量减少，运行维护成本降低，以及严格执行相关规定，厉行勤俭节约，压减“三公”经费。</w:t>
      </w:r>
    </w:p>
    <w:p w14:paraId="01D325BF" w14:textId="77777777" w:rsidR="001E30FA" w:rsidRDefault="00F30990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1.因公出国（境）费0万元；</w:t>
      </w:r>
      <w:r>
        <w:rPr>
          <w:rFonts w:ascii="仿宋" w:eastAsia="仿宋" w:hAnsi="仿宋"/>
          <w:szCs w:val="32"/>
        </w:rPr>
        <w:t xml:space="preserve"> </w:t>
      </w:r>
    </w:p>
    <w:p w14:paraId="1C5BC477" w14:textId="77777777" w:rsidR="001E30FA" w:rsidRDefault="00F30990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2.公务用车购置及运行费1.9万元，其中：公务用车购置0万元，公务用车运行费1.9万元。</w:t>
      </w:r>
    </w:p>
    <w:p w14:paraId="078CC5EE" w14:textId="77777777" w:rsidR="001E30FA" w:rsidRDefault="00F30990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仿宋" w:eastAsia="仿宋" w:hAnsi="仿宋" w:hint="eastAsia"/>
          <w:szCs w:val="32"/>
        </w:rPr>
        <w:t>3.公务接待费0.8万元。</w:t>
      </w:r>
    </w:p>
    <w:p w14:paraId="3E91E486" w14:textId="77777777" w:rsidR="001E30FA" w:rsidRDefault="00F30990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黑体" w:eastAsia="黑体" w:hAnsi="黑体" w:hint="eastAsia"/>
          <w:szCs w:val="32"/>
        </w:rPr>
        <w:t>六、政府采购安排情况</w:t>
      </w:r>
    </w:p>
    <w:p w14:paraId="7DF8B0D5" w14:textId="77777777" w:rsidR="001E30FA" w:rsidRDefault="00F30990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20年本部门无政府采购预算安排。</w:t>
      </w:r>
    </w:p>
    <w:p w14:paraId="48A4D882" w14:textId="77777777" w:rsidR="001E30FA" w:rsidRDefault="00F30990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七、政府性基金预算安排情况</w:t>
      </w:r>
    </w:p>
    <w:p w14:paraId="1715A5BA" w14:textId="77777777" w:rsidR="00F11C72" w:rsidRPr="00F11C72" w:rsidRDefault="00F11C72" w:rsidP="00F11C72">
      <w:pPr>
        <w:ind w:firstLineChars="200" w:firstLine="640"/>
        <w:rPr>
          <w:rFonts w:ascii="仿宋" w:eastAsia="仿宋" w:hAnsi="仿宋" w:cs="黑体"/>
          <w:szCs w:val="32"/>
        </w:rPr>
      </w:pPr>
      <w:bookmarkStart w:id="0" w:name="_Hlk58854241"/>
      <w:r w:rsidRPr="00F11C72">
        <w:rPr>
          <w:rFonts w:ascii="仿宋" w:eastAsia="仿宋" w:hAnsi="仿宋" w:cs="黑体" w:hint="eastAsia"/>
          <w:szCs w:val="32"/>
        </w:rPr>
        <w:t>本部门无政府性基金预算收支安排，较上年无变动。</w:t>
      </w:r>
    </w:p>
    <w:bookmarkEnd w:id="0"/>
    <w:p w14:paraId="294BC017" w14:textId="77777777" w:rsidR="001E30FA" w:rsidRDefault="00F30990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八、</w:t>
      </w:r>
      <w:r>
        <w:rPr>
          <w:rFonts w:ascii="黑体" w:eastAsia="黑体" w:hAnsi="黑体"/>
          <w:szCs w:val="32"/>
        </w:rPr>
        <w:t>国有资产占用情况</w:t>
      </w:r>
    </w:p>
    <w:p w14:paraId="5A14E920" w14:textId="77777777" w:rsidR="001E30FA" w:rsidRDefault="00F30990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截止201</w:t>
      </w:r>
      <w:r>
        <w:rPr>
          <w:rFonts w:ascii="仿宋" w:eastAsia="仿宋" w:hAnsi="仿宋" w:hint="eastAsia"/>
          <w:szCs w:val="32"/>
        </w:rPr>
        <w:t>9年末，本部门共有：房屋建筑物1953平方、间）；车辆1辆，其中：一般公务用车1辆、一般执法执勤</w:t>
      </w:r>
      <w:r>
        <w:rPr>
          <w:rFonts w:ascii="仿宋" w:eastAsia="仿宋" w:hAnsi="仿宋" w:hint="eastAsia"/>
          <w:szCs w:val="32"/>
        </w:rPr>
        <w:lastRenderedPageBreak/>
        <w:t>用车0辆、特种专业技术用车0辆，其他用车0辆；单位价值</w:t>
      </w:r>
      <w:r>
        <w:rPr>
          <w:rFonts w:ascii="仿宋" w:eastAsia="仿宋" w:hAnsi="仿宋"/>
          <w:szCs w:val="32"/>
        </w:rPr>
        <w:t>50</w:t>
      </w:r>
      <w:r>
        <w:rPr>
          <w:rFonts w:ascii="仿宋" w:eastAsia="仿宋" w:hAnsi="仿宋" w:hint="eastAsia"/>
          <w:szCs w:val="32"/>
        </w:rPr>
        <w:t>万元以上通用设备0台（套），单位价值</w:t>
      </w:r>
      <w:r>
        <w:rPr>
          <w:rFonts w:ascii="仿宋" w:eastAsia="仿宋" w:hAnsi="仿宋"/>
          <w:szCs w:val="32"/>
        </w:rPr>
        <w:t>100</w:t>
      </w:r>
      <w:r>
        <w:rPr>
          <w:rFonts w:ascii="仿宋" w:eastAsia="仿宋" w:hAnsi="仿宋" w:hint="eastAsia"/>
          <w:szCs w:val="32"/>
        </w:rPr>
        <w:t>万元以上专用设备0台（套）。</w:t>
      </w:r>
    </w:p>
    <w:p w14:paraId="6F40685C" w14:textId="77777777" w:rsidR="001E30FA" w:rsidRDefault="00F30990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九、预算绩效管理工作开展情况</w:t>
      </w:r>
    </w:p>
    <w:p w14:paraId="14F0754E" w14:textId="77777777" w:rsidR="001E30FA" w:rsidRDefault="00F30990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按照《濮阳市华龙区财政局关于编制区级部门2020-2022年收支规划和2020年部门预算的通知》（华龙财〔2019〕108号）有关全面推进预算绩效管理方面的要求，本部门牢固树立“讲绩效、重绩效、用绩效”的绩效管理理念，年度预算申报时，针对政策及重点项目逐项设立并报送了预算绩效目标。绩效目标设定涉及2个项目，34万元，并将以此为基础开展后续预算绩效管理工作，努力建立健全以结果为导向的预算绩效管理工作机制。</w:t>
      </w:r>
    </w:p>
    <w:p w14:paraId="67D0E9C1" w14:textId="77777777" w:rsidR="001E30FA" w:rsidRDefault="001E30FA">
      <w:pPr>
        <w:ind w:firstLineChars="200" w:firstLine="640"/>
        <w:rPr>
          <w:rFonts w:ascii="黑体" w:eastAsia="黑体" w:hAnsi="黑体"/>
          <w:szCs w:val="32"/>
        </w:rPr>
      </w:pPr>
    </w:p>
    <w:p w14:paraId="54A488B3" w14:textId="77777777" w:rsidR="001E30FA" w:rsidRDefault="001E30FA">
      <w:pPr>
        <w:ind w:firstLineChars="200" w:firstLine="640"/>
        <w:rPr>
          <w:rFonts w:ascii="黑体" w:eastAsia="黑体" w:hAnsi="黑体"/>
          <w:szCs w:val="32"/>
        </w:rPr>
      </w:pPr>
    </w:p>
    <w:p w14:paraId="471D10F8" w14:textId="77777777" w:rsidR="00BD1F4B" w:rsidRDefault="00BD1F4B">
      <w:pPr>
        <w:pStyle w:val="a9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4120E10C" w14:textId="77777777" w:rsidR="00BD1F4B" w:rsidRDefault="00BD1F4B">
      <w:pPr>
        <w:pStyle w:val="a9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256652DE" w14:textId="77777777" w:rsidR="00BD1F4B" w:rsidRDefault="00BD1F4B">
      <w:pPr>
        <w:pStyle w:val="a9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6185C964" w14:textId="77777777" w:rsidR="00BD1F4B" w:rsidRDefault="00BD1F4B">
      <w:pPr>
        <w:pStyle w:val="a9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648BEAC0" w14:textId="77777777" w:rsidR="002C7239" w:rsidRDefault="002C7239">
      <w:pPr>
        <w:pStyle w:val="a9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66B9B764" w14:textId="77777777" w:rsidR="002C7239" w:rsidRDefault="002C7239">
      <w:pPr>
        <w:pStyle w:val="a9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7DBD69E4" w14:textId="77777777" w:rsidR="002C7239" w:rsidRDefault="002C7239">
      <w:pPr>
        <w:pStyle w:val="a9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6694459D" w14:textId="77777777" w:rsidR="002C7239" w:rsidRDefault="002C7239">
      <w:pPr>
        <w:pStyle w:val="a9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613F868D" w14:textId="77777777" w:rsidR="001E30FA" w:rsidRDefault="00F30990">
      <w:pPr>
        <w:pStyle w:val="a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lastRenderedPageBreak/>
        <w:t>第三部分</w:t>
      </w:r>
    </w:p>
    <w:p w14:paraId="5D19CC5A" w14:textId="77777777" w:rsidR="001E30FA" w:rsidRDefault="00F30990">
      <w:pPr>
        <w:pStyle w:val="a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名词解释</w:t>
      </w:r>
    </w:p>
    <w:p w14:paraId="41C17F92" w14:textId="77777777" w:rsidR="001E30FA" w:rsidRDefault="001E30FA">
      <w:pPr>
        <w:ind w:firstLineChars="200" w:firstLine="640"/>
        <w:rPr>
          <w:rFonts w:ascii="仿宋" w:eastAsia="仿宋" w:hAnsi="仿宋"/>
          <w:szCs w:val="32"/>
        </w:rPr>
      </w:pPr>
    </w:p>
    <w:p w14:paraId="3747ECF1" w14:textId="77777777" w:rsidR="001E30FA" w:rsidRDefault="00F30990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一、财政拨款收入</w:t>
      </w:r>
    </w:p>
    <w:p w14:paraId="5D59986A" w14:textId="77777777" w:rsidR="001E30FA" w:rsidRDefault="00F30990">
      <w:pPr>
        <w:ind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指本级财政当年拨付的资金。</w:t>
      </w:r>
    </w:p>
    <w:p w14:paraId="5139038E" w14:textId="77777777" w:rsidR="001E30FA" w:rsidRDefault="00F30990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二、事业收入</w:t>
      </w:r>
    </w:p>
    <w:p w14:paraId="134A51C1" w14:textId="77777777" w:rsidR="001E30FA" w:rsidRDefault="00F30990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指事业单位开展专务活动及辅助所取得的收入。</w:t>
      </w:r>
    </w:p>
    <w:p w14:paraId="252F138F" w14:textId="77777777" w:rsidR="001E30FA" w:rsidRDefault="00F30990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三、其他收入</w:t>
      </w:r>
    </w:p>
    <w:p w14:paraId="1A0E2281" w14:textId="77777777" w:rsidR="001E30FA" w:rsidRDefault="00F30990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指除“财政拨款”、“事业收入”、“事业单位经营收入”、“附属单位上缴收入”等以外的收入。</w:t>
      </w:r>
    </w:p>
    <w:p w14:paraId="2B4E6244" w14:textId="77777777" w:rsidR="001E30FA" w:rsidRDefault="00F30990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四、基本支出</w:t>
      </w:r>
    </w:p>
    <w:p w14:paraId="791C9567" w14:textId="77777777" w:rsidR="001E30FA" w:rsidRDefault="00F30990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指为保障机构正常运转、完成日常工作任务所必需的开支，其内容包括人员经费和日常公用经费两部分。</w:t>
      </w:r>
    </w:p>
    <w:p w14:paraId="589C944A" w14:textId="77777777" w:rsidR="001E30FA" w:rsidRDefault="00F30990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五、项目支出</w:t>
      </w:r>
    </w:p>
    <w:p w14:paraId="09F1CF1A" w14:textId="77777777" w:rsidR="001E30FA" w:rsidRDefault="00F30990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指在基本支出之外，为完成特定的行政工作任务或事业发展目标所发生的支出。</w:t>
      </w:r>
    </w:p>
    <w:p w14:paraId="1CA2C15C" w14:textId="77777777" w:rsidR="001E30FA" w:rsidRDefault="00F30990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六、机关运行经费</w:t>
      </w:r>
    </w:p>
    <w:p w14:paraId="2AE0A0A5" w14:textId="77777777" w:rsidR="001E30FA" w:rsidRDefault="00F30990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为保障行政单位（含参照公务员法管理的事业单位）正常运转及正常履职需要的支出，包括办公费、印刷费、“三公”经费、差旅费、会议费、日常维修费、办公用房水电费、办公用房取暖费、办公用房物业管理费、公务用车运行维护费以及其他费用。</w:t>
      </w:r>
    </w:p>
    <w:p w14:paraId="067F9297" w14:textId="77777777" w:rsidR="001E30FA" w:rsidRDefault="00F30990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lastRenderedPageBreak/>
        <w:t>七、“三公”经费</w:t>
      </w:r>
    </w:p>
    <w:p w14:paraId="67276A9E" w14:textId="77777777" w:rsidR="001E30FA" w:rsidRDefault="00F30990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纳入本级财政预决算管理，本级部门使用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接待支出。</w:t>
      </w:r>
    </w:p>
    <w:p w14:paraId="6E321F57" w14:textId="77777777" w:rsidR="001E30FA" w:rsidRDefault="001E30FA">
      <w:pPr>
        <w:ind w:firstLine="640"/>
        <w:rPr>
          <w:rFonts w:ascii="仿宋" w:eastAsia="仿宋" w:hAnsi="仿宋"/>
          <w:szCs w:val="32"/>
        </w:rPr>
      </w:pPr>
    </w:p>
    <w:sectPr w:rsidR="001E30FA" w:rsidSect="001E30FA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DA977B" w14:textId="77777777" w:rsidR="00954E66" w:rsidRDefault="00954E66" w:rsidP="001E30FA">
      <w:r>
        <w:separator/>
      </w:r>
    </w:p>
  </w:endnote>
  <w:endnote w:type="continuationSeparator" w:id="0">
    <w:p w14:paraId="36BDC8C0" w14:textId="77777777" w:rsidR="00954E66" w:rsidRDefault="00954E66" w:rsidP="001E3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Microsoft YaHei UI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Malgun Gothic Semilight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4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仿宋">
    <w:altName w:val="hakuyoxingshu7000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C05CB5" w14:textId="77777777" w:rsidR="001E30FA" w:rsidRDefault="00954E66">
    <w:pPr>
      <w:pStyle w:val="a5"/>
    </w:pPr>
    <w:r>
      <w:pict w14:anchorId="59D63B51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 filled="f" stroked="f" strokeweight=".5pt">
          <v:textbox style="mso-fit-shape-to-text:t" inset="0,0,0,0">
            <w:txbxContent>
              <w:p w14:paraId="0AAE7376" w14:textId="77777777" w:rsidR="001E30FA" w:rsidRDefault="00017965">
                <w:pPr>
                  <w:pStyle w:val="a5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 w:rsidR="00F30990"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2C7239">
                  <w:rPr>
                    <w:noProof/>
                    <w:sz w:val="21"/>
                    <w:szCs w:val="21"/>
                  </w:rPr>
                  <w:t>- 7 -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49A22A" w14:textId="77777777" w:rsidR="00954E66" w:rsidRDefault="00954E66" w:rsidP="001E30FA">
      <w:r>
        <w:separator/>
      </w:r>
    </w:p>
  </w:footnote>
  <w:footnote w:type="continuationSeparator" w:id="0">
    <w:p w14:paraId="0EEF6596" w14:textId="77777777" w:rsidR="00954E66" w:rsidRDefault="00954E66" w:rsidP="001E30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0662D"/>
    <w:multiLevelType w:val="singleLevel"/>
    <w:tmpl w:val="03A0662D"/>
    <w:lvl w:ilvl="0">
      <w:start w:val="1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5FAC"/>
    <w:rsid w:val="00017965"/>
    <w:rsid w:val="000B392C"/>
    <w:rsid w:val="00125FAC"/>
    <w:rsid w:val="00127F6F"/>
    <w:rsid w:val="00162A29"/>
    <w:rsid w:val="001852DE"/>
    <w:rsid w:val="001965F5"/>
    <w:rsid w:val="00196E05"/>
    <w:rsid w:val="001B31A3"/>
    <w:rsid w:val="001E30FA"/>
    <w:rsid w:val="00207623"/>
    <w:rsid w:val="0024750C"/>
    <w:rsid w:val="002A397A"/>
    <w:rsid w:val="002C7239"/>
    <w:rsid w:val="00334DFB"/>
    <w:rsid w:val="00377211"/>
    <w:rsid w:val="003838FD"/>
    <w:rsid w:val="003C0C15"/>
    <w:rsid w:val="004A3479"/>
    <w:rsid w:val="004E79D5"/>
    <w:rsid w:val="0051511D"/>
    <w:rsid w:val="00552B39"/>
    <w:rsid w:val="00583109"/>
    <w:rsid w:val="005C4BFD"/>
    <w:rsid w:val="005E427E"/>
    <w:rsid w:val="0060448E"/>
    <w:rsid w:val="00612ECF"/>
    <w:rsid w:val="007C5FD2"/>
    <w:rsid w:val="00845860"/>
    <w:rsid w:val="00861B52"/>
    <w:rsid w:val="008A08E8"/>
    <w:rsid w:val="008A2F34"/>
    <w:rsid w:val="008D7DD2"/>
    <w:rsid w:val="008E57A8"/>
    <w:rsid w:val="00925F66"/>
    <w:rsid w:val="00954E66"/>
    <w:rsid w:val="00975602"/>
    <w:rsid w:val="00976444"/>
    <w:rsid w:val="009A1FE2"/>
    <w:rsid w:val="00A02B5D"/>
    <w:rsid w:val="00B62460"/>
    <w:rsid w:val="00BC0D2F"/>
    <w:rsid w:val="00BD1F4B"/>
    <w:rsid w:val="00C03AE7"/>
    <w:rsid w:val="00C15DCD"/>
    <w:rsid w:val="00C56A03"/>
    <w:rsid w:val="00D56ECE"/>
    <w:rsid w:val="00DA4FD4"/>
    <w:rsid w:val="00DF06AF"/>
    <w:rsid w:val="00E56EAF"/>
    <w:rsid w:val="00E72D14"/>
    <w:rsid w:val="00F11C72"/>
    <w:rsid w:val="00F30990"/>
    <w:rsid w:val="00F34146"/>
    <w:rsid w:val="00F97444"/>
    <w:rsid w:val="00FC2311"/>
    <w:rsid w:val="00FD4637"/>
    <w:rsid w:val="00FE26A6"/>
    <w:rsid w:val="358C377B"/>
    <w:rsid w:val="364B406F"/>
    <w:rsid w:val="399B7041"/>
    <w:rsid w:val="4A0824E9"/>
    <w:rsid w:val="537D4091"/>
    <w:rsid w:val="564C7893"/>
    <w:rsid w:val="6B5051C5"/>
    <w:rsid w:val="75D73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0D1AD1A4"/>
  <w15:docId w15:val="{532AEF79-234B-4982-97F8-C2C907480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0FA"/>
    <w:pPr>
      <w:widowControl w:val="0"/>
      <w:jc w:val="both"/>
    </w:pPr>
    <w:rPr>
      <w:rFonts w:ascii="仿宋_GB2312" w:eastAsia="仿宋_GB2312"/>
      <w:kern w:val="2"/>
      <w:sz w:val="32"/>
      <w:szCs w:val="22"/>
    </w:rPr>
  </w:style>
  <w:style w:type="paragraph" w:styleId="1">
    <w:name w:val="heading 1"/>
    <w:basedOn w:val="a"/>
    <w:next w:val="a"/>
    <w:link w:val="10"/>
    <w:uiPriority w:val="9"/>
    <w:qFormat/>
    <w:rsid w:val="001E30FA"/>
    <w:pPr>
      <w:jc w:val="center"/>
      <w:outlineLvl w:val="0"/>
    </w:pPr>
    <w:rPr>
      <w:rFonts w:ascii="方正小标宋_GBK" w:eastAsia="方正小标宋_GBK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1E30F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1E30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1E30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rsid w:val="001E30F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qFormat/>
    <w:rsid w:val="001E30FA"/>
    <w:rPr>
      <w:rFonts w:ascii="方正小标宋_GBK" w:eastAsia="方正小标宋_GBK"/>
      <w:sz w:val="44"/>
    </w:rPr>
  </w:style>
  <w:style w:type="character" w:customStyle="1" w:styleId="a8">
    <w:name w:val="页眉 字符"/>
    <w:basedOn w:val="a0"/>
    <w:link w:val="a7"/>
    <w:uiPriority w:val="99"/>
    <w:qFormat/>
    <w:rsid w:val="001E30FA"/>
    <w:rPr>
      <w:rFonts w:ascii="仿宋_GB2312" w:eastAsia="仿宋_GB231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1E30FA"/>
    <w:rPr>
      <w:rFonts w:ascii="仿宋_GB2312" w:eastAsia="仿宋_GB2312"/>
      <w:sz w:val="18"/>
      <w:szCs w:val="18"/>
    </w:rPr>
  </w:style>
  <w:style w:type="paragraph" w:styleId="aa">
    <w:name w:val="List Paragraph"/>
    <w:basedOn w:val="a"/>
    <w:uiPriority w:val="34"/>
    <w:qFormat/>
    <w:rsid w:val="001E30FA"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sid w:val="001E30FA"/>
    <w:rPr>
      <w:rFonts w:ascii="仿宋_GB2312" w:eastAsia="仿宋_GB231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10</Pages>
  <Words>475</Words>
  <Characters>2709</Characters>
  <Application>Microsoft Office Word</Application>
  <DocSecurity>0</DocSecurity>
  <Lines>22</Lines>
  <Paragraphs>6</Paragraphs>
  <ScaleCrop>false</ScaleCrop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ys-pc</dc:creator>
  <cp:lastModifiedBy>韩 晓霞</cp:lastModifiedBy>
  <cp:revision>31</cp:revision>
  <cp:lastPrinted>2020-03-03T07:59:00Z</cp:lastPrinted>
  <dcterms:created xsi:type="dcterms:W3CDTF">2020-03-03T01:56:00Z</dcterms:created>
  <dcterms:modified xsi:type="dcterms:W3CDTF">2020-12-14T08:10:00Z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