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80B" w:rsidRDefault="003A480B">
      <w:pPr>
        <w:pStyle w:val="NormalWeb"/>
        <w:ind w:firstLine="375"/>
        <w:rPr>
          <w:rStyle w:val="Strong"/>
          <w:rFonts w:ascii="Segoe UI" w:hAnsi="Segoe UI" w:cs="Segoe UI"/>
          <w:color w:val="000000"/>
          <w:sz w:val="44"/>
          <w:szCs w:val="44"/>
        </w:rPr>
      </w:pPr>
    </w:p>
    <w:p w:rsidR="003A480B" w:rsidRDefault="003A480B">
      <w:pPr>
        <w:pStyle w:val="NormalWeb"/>
        <w:spacing w:line="320" w:lineRule="exact"/>
        <w:ind w:firstLine="374"/>
        <w:jc w:val="center"/>
        <w:rPr>
          <w:rStyle w:val="Strong"/>
          <w:rFonts w:ascii="Segoe UI" w:hAnsi="Segoe UI" w:cs="Segoe UI"/>
          <w:color w:val="000000"/>
          <w:sz w:val="44"/>
          <w:szCs w:val="44"/>
        </w:rPr>
      </w:pPr>
      <w:r>
        <w:rPr>
          <w:rStyle w:val="Strong"/>
          <w:rFonts w:ascii="Segoe UI" w:hAnsi="Segoe UI" w:cs="Segoe UI" w:hint="eastAsia"/>
          <w:color w:val="000000"/>
          <w:sz w:val="44"/>
          <w:szCs w:val="44"/>
        </w:rPr>
        <w:t>濮阳市华龙区委党校</w:t>
      </w:r>
    </w:p>
    <w:p w:rsidR="003A480B" w:rsidRDefault="003A480B">
      <w:pPr>
        <w:pStyle w:val="NormalWeb"/>
        <w:spacing w:line="320" w:lineRule="exact"/>
        <w:ind w:firstLine="374"/>
        <w:jc w:val="center"/>
        <w:rPr>
          <w:rStyle w:val="Strong"/>
          <w:rFonts w:ascii="Segoe UI" w:hAnsi="Segoe UI" w:cs="Segoe UI"/>
          <w:color w:val="000000"/>
          <w:sz w:val="44"/>
          <w:szCs w:val="44"/>
        </w:rPr>
      </w:pPr>
      <w:r>
        <w:rPr>
          <w:rStyle w:val="Strong"/>
          <w:rFonts w:ascii="Segoe UI" w:hAnsi="Segoe UI" w:cs="Segoe UI"/>
          <w:color w:val="000000"/>
          <w:sz w:val="44"/>
          <w:szCs w:val="44"/>
        </w:rPr>
        <w:t>2016</w:t>
      </w:r>
      <w:r>
        <w:rPr>
          <w:rStyle w:val="Strong"/>
          <w:rFonts w:ascii="Segoe UI" w:hAnsi="Segoe UI" w:cs="Segoe UI" w:hint="eastAsia"/>
          <w:color w:val="000000"/>
          <w:sz w:val="44"/>
          <w:szCs w:val="44"/>
        </w:rPr>
        <w:t>年预算情况说明</w:t>
      </w:r>
    </w:p>
    <w:p w:rsidR="003A480B" w:rsidRDefault="003A480B" w:rsidP="00CF59A2">
      <w:pPr>
        <w:pStyle w:val="NormalWeb"/>
        <w:ind w:firstLineChars="200" w:firstLine="31680"/>
        <w:rPr>
          <w:rFonts w:ascii="仿宋" w:eastAsia="仿宋" w:hAnsi="仿宋" w:cs="Segoe UI"/>
          <w:color w:val="000000"/>
          <w:sz w:val="30"/>
          <w:szCs w:val="30"/>
        </w:rPr>
      </w:pPr>
      <w:r>
        <w:rPr>
          <w:rStyle w:val="Strong"/>
          <w:rFonts w:ascii="Segoe UI" w:eastAsia="仿宋" w:hAnsi="Segoe UI" w:cs="Segoe UI"/>
          <w:color w:val="000000"/>
          <w:sz w:val="30"/>
          <w:szCs w:val="30"/>
        </w:rPr>
        <w:t> </w:t>
      </w:r>
      <w:r>
        <w:rPr>
          <w:rStyle w:val="Strong"/>
          <w:rFonts w:ascii="仿宋" w:eastAsia="仿宋" w:hAnsi="仿宋" w:cs="Segoe UI" w:hint="eastAsia"/>
          <w:b w:val="0"/>
          <w:color w:val="000000"/>
          <w:sz w:val="30"/>
          <w:szCs w:val="30"/>
        </w:rPr>
        <w:t>华龙区委</w:t>
      </w:r>
      <w:r>
        <w:rPr>
          <w:rFonts w:ascii="仿宋" w:eastAsia="仿宋" w:hAnsi="仿宋" w:cs="Segoe UI" w:hint="eastAsia"/>
          <w:color w:val="000000"/>
          <w:sz w:val="30"/>
          <w:szCs w:val="30"/>
        </w:rPr>
        <w:t>党校坚持党的基本路线，培训轮训科级党员领导干部、后备干部、结合全县各级党组织和党员实际，在抓好基础设施建设和教学手段建设的同时，努力办好主体班，紧紧围绕提高培训效果和教育教学质量、培养高素质的干部队伍为目标，以教学为中心，科研为基础，加强党的理论学习、研究和宣传，搞好县、乡、村党员干部的培训，切实提高全区干部素质。围绕党的中心工作，积极开展科学研究，承担区委、区政府下达的调研任务，推进理论创新；针对改革开放和社会主义现代化建设进程中的重大理论问题和现实问题，开展马克思主义中国化最新成果的理论宣传，开展党的路线、方针、政策的宣传；开展形式多样的干部继续教育和培训，完成区委交办的其他任务。</w:t>
      </w:r>
    </w:p>
    <w:p w:rsidR="003A480B" w:rsidRDefault="003A480B" w:rsidP="00CF59A2">
      <w:pPr>
        <w:pStyle w:val="NormalWeb"/>
        <w:ind w:firstLineChars="200" w:firstLine="31680"/>
        <w:rPr>
          <w:rFonts w:ascii="仿宋" w:eastAsia="仿宋" w:hAnsi="仿宋" w:cs="Segoe UI"/>
          <w:color w:val="000000"/>
          <w:sz w:val="30"/>
          <w:szCs w:val="30"/>
        </w:rPr>
      </w:pPr>
      <w:r>
        <w:rPr>
          <w:rFonts w:ascii="仿宋" w:eastAsia="仿宋" w:hAnsi="仿宋" w:cs="Segoe UI"/>
          <w:color w:val="000000"/>
          <w:sz w:val="30"/>
          <w:szCs w:val="30"/>
        </w:rPr>
        <w:t>2016</w:t>
      </w:r>
      <w:r>
        <w:rPr>
          <w:rFonts w:ascii="仿宋" w:eastAsia="仿宋" w:hAnsi="仿宋" w:cs="Segoe UI" w:hint="eastAsia"/>
          <w:color w:val="000000"/>
          <w:sz w:val="30"/>
          <w:szCs w:val="30"/>
        </w:rPr>
        <w:t>年党校财政一般公共预算收入共计</w:t>
      </w:r>
      <w:r>
        <w:rPr>
          <w:rFonts w:ascii="仿宋" w:eastAsia="仿宋" w:hAnsi="仿宋" w:cs="Segoe UI"/>
          <w:color w:val="000000"/>
          <w:sz w:val="30"/>
          <w:szCs w:val="30"/>
        </w:rPr>
        <w:t>162.92</w:t>
      </w:r>
      <w:r>
        <w:rPr>
          <w:rFonts w:ascii="仿宋" w:eastAsia="仿宋" w:hAnsi="仿宋" w:cs="Segoe UI" w:hint="eastAsia"/>
          <w:color w:val="000000"/>
          <w:sz w:val="30"/>
          <w:szCs w:val="30"/>
        </w:rPr>
        <w:t>万元；公共预算财政拨款“三公”经费支出</w:t>
      </w:r>
      <w:r>
        <w:rPr>
          <w:rFonts w:ascii="仿宋" w:eastAsia="仿宋" w:hAnsi="仿宋" w:cs="Segoe UI"/>
          <w:color w:val="000000"/>
          <w:sz w:val="30"/>
          <w:szCs w:val="30"/>
        </w:rPr>
        <w:t>8228</w:t>
      </w:r>
      <w:r>
        <w:rPr>
          <w:rFonts w:ascii="仿宋" w:eastAsia="仿宋" w:hAnsi="仿宋" w:cs="Segoe UI" w:hint="eastAsia"/>
          <w:color w:val="000000"/>
          <w:sz w:val="30"/>
          <w:szCs w:val="30"/>
        </w:rPr>
        <w:t>元，无出国费用，公务接待费</w:t>
      </w:r>
      <w:r>
        <w:rPr>
          <w:rFonts w:ascii="仿宋" w:eastAsia="仿宋" w:hAnsi="仿宋" w:cs="Segoe UI"/>
          <w:color w:val="000000"/>
          <w:sz w:val="30"/>
          <w:szCs w:val="30"/>
        </w:rPr>
        <w:t>0</w:t>
      </w:r>
      <w:r>
        <w:rPr>
          <w:rFonts w:ascii="仿宋" w:eastAsia="仿宋" w:hAnsi="仿宋" w:cs="Segoe UI" w:hint="eastAsia"/>
          <w:color w:val="000000"/>
          <w:sz w:val="30"/>
          <w:szCs w:val="30"/>
        </w:rPr>
        <w:t>元；公务用车运行维护费</w:t>
      </w:r>
      <w:r>
        <w:rPr>
          <w:rFonts w:ascii="仿宋" w:eastAsia="仿宋" w:hAnsi="仿宋" w:cs="Segoe UI"/>
          <w:color w:val="000000"/>
          <w:sz w:val="30"/>
          <w:szCs w:val="30"/>
        </w:rPr>
        <w:t>8228</w:t>
      </w:r>
      <w:r>
        <w:rPr>
          <w:rFonts w:ascii="仿宋" w:eastAsia="仿宋" w:hAnsi="仿宋" w:cs="Segoe UI" w:hint="eastAsia"/>
          <w:color w:val="000000"/>
          <w:sz w:val="30"/>
          <w:szCs w:val="30"/>
        </w:rPr>
        <w:t>元。</w:t>
      </w:r>
    </w:p>
    <w:p w:rsidR="003A480B" w:rsidRDefault="003A480B">
      <w:pPr>
        <w:pStyle w:val="NormalWeb"/>
        <w:ind w:firstLine="375"/>
        <w:rPr>
          <w:rFonts w:ascii="仿宋" w:eastAsia="仿宋" w:hAnsi="仿宋" w:cs="Segoe UI"/>
          <w:color w:val="000000"/>
          <w:sz w:val="30"/>
          <w:szCs w:val="30"/>
        </w:rPr>
      </w:pPr>
    </w:p>
    <w:p w:rsidR="003A480B" w:rsidRDefault="003A480B"/>
    <w:p w:rsidR="003A480B" w:rsidRDefault="003A480B"/>
    <w:p w:rsidR="003A480B" w:rsidRDefault="003A480B"/>
    <w:p w:rsidR="003A480B" w:rsidRDefault="003A480B"/>
    <w:p w:rsidR="003A480B" w:rsidRPr="00CF59A2" w:rsidRDefault="003A480B"/>
    <w:sectPr w:rsidR="003A480B" w:rsidRPr="00CF59A2" w:rsidSect="005A045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80B" w:rsidRDefault="003A480B" w:rsidP="00C80CD7">
      <w:r>
        <w:separator/>
      </w:r>
    </w:p>
  </w:endnote>
  <w:endnote w:type="continuationSeparator" w:id="1">
    <w:p w:rsidR="003A480B" w:rsidRDefault="003A480B" w:rsidP="00C80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80B" w:rsidRDefault="003A480B" w:rsidP="00C80CD7">
      <w:r>
        <w:separator/>
      </w:r>
    </w:p>
  </w:footnote>
  <w:footnote w:type="continuationSeparator" w:id="1">
    <w:p w:rsidR="003A480B" w:rsidRDefault="003A480B" w:rsidP="00C80C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856"/>
    <w:rsid w:val="00004F4B"/>
    <w:rsid w:val="00074856"/>
    <w:rsid w:val="001F5494"/>
    <w:rsid w:val="003A480B"/>
    <w:rsid w:val="00430209"/>
    <w:rsid w:val="00507189"/>
    <w:rsid w:val="00586A21"/>
    <w:rsid w:val="005A0455"/>
    <w:rsid w:val="00687E83"/>
    <w:rsid w:val="00793572"/>
    <w:rsid w:val="00A07548"/>
    <w:rsid w:val="00BD1164"/>
    <w:rsid w:val="00C80CD7"/>
    <w:rsid w:val="00CC2B31"/>
    <w:rsid w:val="00CF59A2"/>
    <w:rsid w:val="00D179CF"/>
    <w:rsid w:val="00D97360"/>
    <w:rsid w:val="00E7530D"/>
    <w:rsid w:val="00EA22F7"/>
    <w:rsid w:val="00F41D04"/>
    <w:rsid w:val="72F002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uiPriority="0"/>
    <w:lsdException w:name="List" w:semiHidden="1" w:unhideWhenUsed="1"/>
    <w:lsdException w:name="List Bullet" w:semiHidden="1" w:unhideWhenUsed="1"/>
    <w:lsdException w:name="List Number" w:locked="1" w:uiPriority="0"/>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455"/>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A0455"/>
    <w:rPr>
      <w:rFonts w:cs="Times New Roman"/>
      <w:b/>
      <w:bCs/>
    </w:rPr>
  </w:style>
  <w:style w:type="paragraph" w:styleId="NormalWeb">
    <w:name w:val="Normal (Web)"/>
    <w:basedOn w:val="Normal"/>
    <w:uiPriority w:val="99"/>
    <w:rsid w:val="005A0455"/>
    <w:pPr>
      <w:widowControl/>
      <w:spacing w:before="100" w:beforeAutospacing="1" w:after="150" w:line="384" w:lineRule="atLeast"/>
      <w:jc w:val="left"/>
    </w:pPr>
    <w:rPr>
      <w:rFonts w:ascii="宋体" w:hAnsi="宋体" w:cs="宋体"/>
      <w:kern w:val="0"/>
      <w:sz w:val="24"/>
    </w:rPr>
  </w:style>
  <w:style w:type="paragraph" w:styleId="Header">
    <w:name w:val="header"/>
    <w:basedOn w:val="Normal"/>
    <w:link w:val="HeaderChar"/>
    <w:uiPriority w:val="99"/>
    <w:rsid w:val="00C80CD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80CD7"/>
    <w:rPr>
      <w:rFonts w:cs="Times New Roman"/>
      <w:kern w:val="2"/>
      <w:sz w:val="18"/>
      <w:szCs w:val="18"/>
    </w:rPr>
  </w:style>
  <w:style w:type="paragraph" w:styleId="Footer">
    <w:name w:val="footer"/>
    <w:basedOn w:val="Normal"/>
    <w:link w:val="FooterChar"/>
    <w:uiPriority w:val="99"/>
    <w:rsid w:val="00C80CD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80CD7"/>
    <w:rPr>
      <w:rFonts w:cs="Times New Roman"/>
      <w:kern w:val="2"/>
      <w:sz w:val="18"/>
      <w:szCs w:val="18"/>
    </w:rPr>
  </w:style>
  <w:style w:type="paragraph" w:styleId="DocumentMap">
    <w:name w:val="Document Map"/>
    <w:basedOn w:val="Normal"/>
    <w:link w:val="DocumentMapChar"/>
    <w:uiPriority w:val="99"/>
    <w:semiHidden/>
    <w:rsid w:val="00BD1164"/>
    <w:pPr>
      <w:shd w:val="clear" w:color="auto" w:fill="000080"/>
    </w:pPr>
  </w:style>
  <w:style w:type="character" w:customStyle="1" w:styleId="DocumentMapChar">
    <w:name w:val="Document Map Char"/>
    <w:basedOn w:val="DefaultParagraphFont"/>
    <w:link w:val="DocumentMap"/>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61</Words>
  <Characters>350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濮阳市华龙区委党校</dc:title>
  <dc:subject/>
  <dc:creator>Microsoft</dc:creator>
  <cp:keywords/>
  <dc:description/>
  <cp:lastModifiedBy>微软用户</cp:lastModifiedBy>
  <cp:revision>5</cp:revision>
  <cp:lastPrinted>2016-12-22T02:45:00Z</cp:lastPrinted>
  <dcterms:created xsi:type="dcterms:W3CDTF">2016-12-22T02:49:00Z</dcterms:created>
  <dcterms:modified xsi:type="dcterms:W3CDTF">2016-12-22T07:38:00Z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